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5C3" w14:textId="46182FF2" w:rsidR="00970A28" w:rsidRPr="00970A28" w:rsidRDefault="00970A28" w:rsidP="002D4826">
      <w:pPr>
        <w:rPr>
          <w:b/>
          <w:bCs/>
          <w:sz w:val="28"/>
          <w:szCs w:val="28"/>
          <w:lang w:val="en"/>
        </w:rPr>
      </w:pPr>
      <w:r w:rsidRPr="00970A28">
        <w:rPr>
          <w:b/>
          <w:bCs/>
          <w:sz w:val="28"/>
          <w:szCs w:val="28"/>
          <w:lang w:val="en"/>
        </w:rPr>
        <w:t>Cultural Celebrations Fund 202</w:t>
      </w:r>
      <w:r w:rsidR="0095786C">
        <w:rPr>
          <w:b/>
          <w:bCs/>
          <w:sz w:val="28"/>
          <w:szCs w:val="28"/>
          <w:lang w:val="en"/>
        </w:rPr>
        <w:t>5</w:t>
      </w:r>
      <w:r w:rsidRPr="00970A28">
        <w:rPr>
          <w:b/>
          <w:bCs/>
          <w:sz w:val="28"/>
          <w:szCs w:val="28"/>
          <w:lang w:val="en"/>
        </w:rPr>
        <w:t>-2</w:t>
      </w:r>
      <w:r w:rsidR="0095786C">
        <w:rPr>
          <w:b/>
          <w:bCs/>
          <w:sz w:val="28"/>
          <w:szCs w:val="28"/>
          <w:lang w:val="en"/>
        </w:rPr>
        <w:t>6</w:t>
      </w:r>
    </w:p>
    <w:p w14:paraId="049ADCF7" w14:textId="6D6AFFE3" w:rsidR="002D4826" w:rsidRPr="00970A28" w:rsidRDefault="002D4826" w:rsidP="002D4826">
      <w:pPr>
        <w:rPr>
          <w:b/>
          <w:bCs/>
          <w:sz w:val="28"/>
          <w:szCs w:val="28"/>
          <w:lang w:val="en"/>
        </w:rPr>
      </w:pPr>
      <w:r w:rsidRPr="00970A28">
        <w:rPr>
          <w:b/>
          <w:bCs/>
          <w:sz w:val="28"/>
          <w:szCs w:val="28"/>
          <w:lang w:val="en"/>
        </w:rPr>
        <w:t>Application Guide</w:t>
      </w:r>
    </w:p>
    <w:p w14:paraId="441B9AD0" w14:textId="6E050428" w:rsidR="00524FC0" w:rsidRDefault="002D4826" w:rsidP="18513B12">
      <w:pPr>
        <w:spacing w:after="0"/>
        <w:rPr>
          <w:lang w:val="en-US"/>
        </w:rPr>
      </w:pPr>
      <w:r w:rsidRPr="781691AF">
        <w:rPr>
          <w:lang w:val="en-US"/>
        </w:rPr>
        <w:t>Thank you for your interest</w:t>
      </w:r>
      <w:r w:rsidR="00FB4076" w:rsidRPr="781691AF">
        <w:rPr>
          <w:lang w:val="en-US"/>
        </w:rPr>
        <w:t xml:space="preserve"> in applying to the Cultural Celebrations Fund (CCF) 2025-26.</w:t>
      </w:r>
      <w:r w:rsidR="00105AC6" w:rsidRPr="781691AF">
        <w:rPr>
          <w:lang w:val="en-US"/>
        </w:rPr>
        <w:t xml:space="preserve"> The</w:t>
      </w:r>
      <w:r w:rsidR="004312EB" w:rsidRPr="781691AF">
        <w:rPr>
          <w:lang w:val="en-US"/>
        </w:rPr>
        <w:t xml:space="preserve"> </w:t>
      </w:r>
      <w:r w:rsidR="7E6D4E64" w:rsidRPr="781691AF">
        <w:rPr>
          <w:lang w:val="en-US"/>
        </w:rPr>
        <w:t xml:space="preserve">CCF </w:t>
      </w:r>
      <w:r w:rsidRPr="781691AF">
        <w:rPr>
          <w:lang w:val="en-US"/>
        </w:rPr>
        <w:t>suppor</w:t>
      </w:r>
      <w:r w:rsidR="5D46F4F6" w:rsidRPr="781691AF">
        <w:rPr>
          <w:lang w:val="en-US"/>
        </w:rPr>
        <w:t>ts</w:t>
      </w:r>
      <w:r w:rsidR="00B832E9" w:rsidRPr="781691AF">
        <w:rPr>
          <w:lang w:val="en-US"/>
        </w:rPr>
        <w:t xml:space="preserve"> </w:t>
      </w:r>
      <w:r w:rsidR="00812D97" w:rsidRPr="781691AF">
        <w:rPr>
          <w:lang w:val="en-US"/>
        </w:rPr>
        <w:t>free</w:t>
      </w:r>
      <w:r w:rsidR="5DF74A97" w:rsidRPr="781691AF">
        <w:rPr>
          <w:lang w:val="en-US"/>
        </w:rPr>
        <w:t>-</w:t>
      </w:r>
      <w:r w:rsidR="00812D97" w:rsidRPr="781691AF">
        <w:rPr>
          <w:lang w:val="en-US"/>
        </w:rPr>
        <w:t>to</w:t>
      </w:r>
      <w:r w:rsidR="2B26779C" w:rsidRPr="781691AF">
        <w:rPr>
          <w:lang w:val="en-US"/>
        </w:rPr>
        <w:t>-</w:t>
      </w:r>
      <w:r w:rsidR="004312EB" w:rsidRPr="781691AF">
        <w:rPr>
          <w:lang w:val="en-US"/>
        </w:rPr>
        <w:t xml:space="preserve">attend, </w:t>
      </w:r>
      <w:r w:rsidR="00B832E9" w:rsidRPr="781691AF">
        <w:rPr>
          <w:lang w:val="en-US"/>
        </w:rPr>
        <w:t>public</w:t>
      </w:r>
      <w:r w:rsidR="004312EB" w:rsidRPr="781691AF">
        <w:rPr>
          <w:lang w:val="en-US"/>
        </w:rPr>
        <w:t>,</w:t>
      </w:r>
      <w:r w:rsidR="00B832E9" w:rsidRPr="781691AF">
        <w:rPr>
          <w:lang w:val="en-US"/>
        </w:rPr>
        <w:t xml:space="preserve"> outdoor events </w:t>
      </w:r>
      <w:r w:rsidRPr="781691AF">
        <w:rPr>
          <w:lang w:val="en-US"/>
        </w:rPr>
        <w:t>across the borough.</w:t>
      </w:r>
    </w:p>
    <w:p w14:paraId="720F0868" w14:textId="77777777" w:rsidR="000B4572" w:rsidRPr="002D4826" w:rsidRDefault="000B4572" w:rsidP="000B4572">
      <w:pPr>
        <w:spacing w:after="0"/>
        <w:rPr>
          <w:lang w:val="en"/>
        </w:rPr>
      </w:pPr>
    </w:p>
    <w:p w14:paraId="45C27EBC" w14:textId="769620B5" w:rsidR="002D4826" w:rsidRPr="00FE14F1" w:rsidRDefault="000B4572" w:rsidP="00FE14F1">
      <w:pPr>
        <w:pStyle w:val="ListParagraph"/>
        <w:numPr>
          <w:ilvl w:val="0"/>
          <w:numId w:val="15"/>
        </w:numPr>
        <w:spacing w:after="0"/>
        <w:ind w:left="0" w:firstLine="284"/>
        <w:rPr>
          <w:b/>
          <w:bCs/>
          <w:sz w:val="28"/>
          <w:szCs w:val="28"/>
          <w:lang w:val="en"/>
        </w:rPr>
      </w:pPr>
      <w:r w:rsidRPr="00FE14F1">
        <w:rPr>
          <w:b/>
          <w:bCs/>
          <w:sz w:val="28"/>
          <w:szCs w:val="28"/>
          <w:lang w:val="en"/>
        </w:rPr>
        <w:t xml:space="preserve">Key </w:t>
      </w:r>
      <w:r w:rsidR="0069723C" w:rsidRPr="00FE14F1">
        <w:rPr>
          <w:b/>
          <w:bCs/>
          <w:sz w:val="28"/>
          <w:szCs w:val="28"/>
          <w:lang w:val="en"/>
        </w:rPr>
        <w:t>information</w:t>
      </w:r>
      <w:r w:rsidR="00836EF3">
        <w:rPr>
          <w:b/>
          <w:bCs/>
          <w:sz w:val="28"/>
          <w:szCs w:val="28"/>
          <w:lang w:val="en"/>
        </w:rPr>
        <w:t xml:space="preserve"> for </w:t>
      </w:r>
      <w:r w:rsidR="0082756B">
        <w:rPr>
          <w:b/>
          <w:bCs/>
          <w:sz w:val="28"/>
          <w:szCs w:val="28"/>
          <w:lang w:val="en"/>
        </w:rPr>
        <w:t xml:space="preserve">funding </w:t>
      </w:r>
      <w:r w:rsidR="00836EF3">
        <w:rPr>
          <w:b/>
          <w:bCs/>
          <w:sz w:val="28"/>
          <w:szCs w:val="28"/>
          <w:lang w:val="en"/>
        </w:rPr>
        <w:t>applications</w:t>
      </w:r>
    </w:p>
    <w:p w14:paraId="5184BD00" w14:textId="77777777" w:rsidR="005A3C3F" w:rsidRPr="00A15F52" w:rsidRDefault="005A3C3F" w:rsidP="005A3C3F">
      <w:pPr>
        <w:spacing w:after="0"/>
        <w:rPr>
          <w:b/>
          <w:bCs/>
          <w:szCs w:val="24"/>
          <w:lang w:val="en"/>
        </w:rPr>
      </w:pPr>
    </w:p>
    <w:p w14:paraId="6C538682" w14:textId="0772C576" w:rsidR="002D4826" w:rsidRPr="005A3C3F" w:rsidRDefault="002D4826" w:rsidP="008C78D2">
      <w:pPr>
        <w:pStyle w:val="ListParagraph"/>
        <w:numPr>
          <w:ilvl w:val="0"/>
          <w:numId w:val="16"/>
        </w:numPr>
        <w:ind w:hanging="436"/>
        <w:rPr>
          <w:lang w:val="en"/>
        </w:rPr>
      </w:pPr>
      <w:r w:rsidRPr="005A3C3F">
        <w:rPr>
          <w:lang w:val="en"/>
        </w:rPr>
        <w:t>T</w:t>
      </w:r>
      <w:r w:rsidR="00105AC6" w:rsidRPr="005A3C3F">
        <w:rPr>
          <w:lang w:val="en"/>
        </w:rPr>
        <w:t>he fund</w:t>
      </w:r>
      <w:r w:rsidR="00E9794A" w:rsidRPr="005A3C3F">
        <w:rPr>
          <w:lang w:val="en"/>
        </w:rPr>
        <w:t xml:space="preserve"> opens </w:t>
      </w:r>
      <w:r w:rsidR="00105AC6" w:rsidRPr="005A3C3F">
        <w:rPr>
          <w:lang w:val="en"/>
        </w:rPr>
        <w:t xml:space="preserve">for applications </w:t>
      </w:r>
      <w:r w:rsidR="005D329B">
        <w:rPr>
          <w:lang w:val="en"/>
        </w:rPr>
        <w:t xml:space="preserve">at </w:t>
      </w:r>
      <w:r w:rsidR="005F6259">
        <w:rPr>
          <w:b/>
          <w:bCs/>
          <w:lang w:val="en"/>
        </w:rPr>
        <w:t>12pm</w:t>
      </w:r>
      <w:r w:rsidR="005D329B">
        <w:rPr>
          <w:lang w:val="en"/>
        </w:rPr>
        <w:t xml:space="preserve"> </w:t>
      </w:r>
      <w:r w:rsidR="00806175">
        <w:rPr>
          <w:lang w:val="en"/>
        </w:rPr>
        <w:t>on</w:t>
      </w:r>
      <w:r w:rsidR="00E9794A" w:rsidRPr="005A3C3F">
        <w:rPr>
          <w:lang w:val="en"/>
        </w:rPr>
        <w:t xml:space="preserve"> </w:t>
      </w:r>
      <w:r w:rsidR="005A4890">
        <w:rPr>
          <w:b/>
          <w:lang w:val="en"/>
        </w:rPr>
        <w:t xml:space="preserve">Monday </w:t>
      </w:r>
      <w:r w:rsidR="005D329B">
        <w:rPr>
          <w:b/>
          <w:lang w:val="en"/>
        </w:rPr>
        <w:t>18 November 2024</w:t>
      </w:r>
    </w:p>
    <w:p w14:paraId="5B5C1D70" w14:textId="67447261" w:rsidR="006523C1" w:rsidRPr="005A3C3F" w:rsidRDefault="00F03FFB" w:rsidP="18513B12">
      <w:pPr>
        <w:pStyle w:val="ListParagraph"/>
        <w:numPr>
          <w:ilvl w:val="0"/>
          <w:numId w:val="16"/>
        </w:numPr>
        <w:ind w:hanging="436"/>
        <w:rPr>
          <w:lang w:val="en-US"/>
        </w:rPr>
      </w:pPr>
      <w:r w:rsidRPr="18513B12">
        <w:rPr>
          <w:lang w:val="en-US"/>
        </w:rPr>
        <w:t>The deadline for submitting applications</w:t>
      </w:r>
      <w:r w:rsidR="006523C1" w:rsidRPr="18513B12">
        <w:rPr>
          <w:lang w:val="en-US"/>
        </w:rPr>
        <w:t xml:space="preserve"> is </w:t>
      </w:r>
      <w:r w:rsidR="008942E7" w:rsidRPr="18513B12">
        <w:rPr>
          <w:b/>
          <w:bCs/>
          <w:lang w:val="en-US"/>
        </w:rPr>
        <w:t xml:space="preserve">9am on </w:t>
      </w:r>
      <w:r w:rsidR="005D329B" w:rsidRPr="18513B12">
        <w:rPr>
          <w:b/>
          <w:bCs/>
          <w:lang w:val="en-US"/>
        </w:rPr>
        <w:t>Monday 6 January 2025</w:t>
      </w:r>
    </w:p>
    <w:p w14:paraId="3ED9FB9B" w14:textId="51E0D1AD" w:rsidR="004E6D8D" w:rsidRPr="005A3C3F" w:rsidRDefault="004E6D8D" w:rsidP="008C78D2">
      <w:pPr>
        <w:pStyle w:val="ListParagraph"/>
        <w:numPr>
          <w:ilvl w:val="0"/>
          <w:numId w:val="16"/>
        </w:numPr>
        <w:ind w:hanging="436"/>
        <w:rPr>
          <w:lang w:val="en"/>
        </w:rPr>
      </w:pPr>
      <w:r w:rsidRPr="005A3C3F">
        <w:rPr>
          <w:lang w:val="en"/>
        </w:rPr>
        <w:t xml:space="preserve">There is </w:t>
      </w:r>
      <w:r w:rsidR="00D64C37">
        <w:rPr>
          <w:lang w:val="en"/>
        </w:rPr>
        <w:t>up to</w:t>
      </w:r>
      <w:r w:rsidR="008942E7">
        <w:rPr>
          <w:lang w:val="en"/>
        </w:rPr>
        <w:t xml:space="preserve"> </w:t>
      </w:r>
      <w:r w:rsidRPr="005A3C3F">
        <w:rPr>
          <w:lang w:val="en"/>
        </w:rPr>
        <w:t>£95,000 funding available</w:t>
      </w:r>
      <w:r w:rsidR="00901510">
        <w:rPr>
          <w:lang w:val="en"/>
        </w:rPr>
        <w:t xml:space="preserve">, subject to </w:t>
      </w:r>
      <w:r w:rsidR="00797290">
        <w:rPr>
          <w:lang w:val="en"/>
        </w:rPr>
        <w:t xml:space="preserve">the </w:t>
      </w:r>
      <w:r w:rsidR="00901510">
        <w:rPr>
          <w:lang w:val="en"/>
        </w:rPr>
        <w:t>council</w:t>
      </w:r>
      <w:r w:rsidR="00797290">
        <w:rPr>
          <w:lang w:val="en"/>
        </w:rPr>
        <w:t>’s</w:t>
      </w:r>
      <w:r w:rsidR="00901510">
        <w:rPr>
          <w:lang w:val="en"/>
        </w:rPr>
        <w:t xml:space="preserve"> budget-setting</w:t>
      </w:r>
      <w:r w:rsidR="00797290">
        <w:rPr>
          <w:lang w:val="en"/>
        </w:rPr>
        <w:t xml:space="preserve"> </w:t>
      </w:r>
      <w:proofErr w:type="gramStart"/>
      <w:r w:rsidR="00797290">
        <w:rPr>
          <w:lang w:val="en"/>
        </w:rPr>
        <w:t>process</w:t>
      </w:r>
      <w:proofErr w:type="gramEnd"/>
    </w:p>
    <w:p w14:paraId="4B964459" w14:textId="19411209" w:rsidR="004E6D8D" w:rsidRDefault="004E6D8D" w:rsidP="008C78D2">
      <w:pPr>
        <w:pStyle w:val="ListParagraph"/>
        <w:numPr>
          <w:ilvl w:val="0"/>
          <w:numId w:val="16"/>
        </w:numPr>
        <w:ind w:hanging="436"/>
        <w:rPr>
          <w:lang w:val="en"/>
        </w:rPr>
      </w:pPr>
      <w:r w:rsidRPr="005A3C3F">
        <w:rPr>
          <w:lang w:val="en"/>
        </w:rPr>
        <w:t>A</w:t>
      </w:r>
      <w:r w:rsidR="00F03FFB">
        <w:rPr>
          <w:lang w:val="en"/>
        </w:rPr>
        <w:t xml:space="preserve">pplicants can apply for </w:t>
      </w:r>
      <w:r w:rsidR="00901510">
        <w:rPr>
          <w:lang w:val="en"/>
        </w:rPr>
        <w:t xml:space="preserve">either a SMALL grant (up to £4,000) or a </w:t>
      </w:r>
      <w:r w:rsidR="00880A45">
        <w:rPr>
          <w:lang w:val="en"/>
        </w:rPr>
        <w:t>LARGE</w:t>
      </w:r>
      <w:r w:rsidR="00901510">
        <w:rPr>
          <w:lang w:val="en"/>
        </w:rPr>
        <w:t xml:space="preserve"> grant (between £4,00</w:t>
      </w:r>
      <w:r w:rsidR="00880A45">
        <w:rPr>
          <w:lang w:val="en"/>
        </w:rPr>
        <w:t>1</w:t>
      </w:r>
      <w:r w:rsidR="00901510">
        <w:rPr>
          <w:lang w:val="en"/>
        </w:rPr>
        <w:t xml:space="preserve"> - </w:t>
      </w:r>
      <w:r w:rsidR="004469FE">
        <w:rPr>
          <w:lang w:val="en"/>
        </w:rPr>
        <w:t>£10,000)</w:t>
      </w:r>
    </w:p>
    <w:p w14:paraId="224996CA" w14:textId="7FCBB2EC" w:rsidR="00837252" w:rsidRPr="00837252" w:rsidRDefault="00837252" w:rsidP="00837252">
      <w:pPr>
        <w:pStyle w:val="ListParagraph"/>
        <w:numPr>
          <w:ilvl w:val="0"/>
          <w:numId w:val="16"/>
        </w:numPr>
        <w:spacing w:after="0"/>
        <w:rPr>
          <w:lang w:val="en"/>
        </w:rPr>
      </w:pPr>
      <w:r w:rsidRPr="00F03FFB">
        <w:rPr>
          <w:lang w:val="en"/>
        </w:rPr>
        <w:t xml:space="preserve">The amount of funding awarded to an applicant may differ from the amount of funding requested by the </w:t>
      </w:r>
      <w:proofErr w:type="gramStart"/>
      <w:r w:rsidRPr="00F03FFB">
        <w:rPr>
          <w:lang w:val="en"/>
        </w:rPr>
        <w:t>applicant</w:t>
      </w:r>
      <w:proofErr w:type="gramEnd"/>
    </w:p>
    <w:p w14:paraId="5A22F1F6" w14:textId="4DBFE9AF" w:rsidR="002F01B7" w:rsidRDefault="00F03FFB" w:rsidP="008C78D2">
      <w:pPr>
        <w:pStyle w:val="ListParagraph"/>
        <w:numPr>
          <w:ilvl w:val="0"/>
          <w:numId w:val="16"/>
        </w:numPr>
        <w:spacing w:after="0"/>
        <w:ind w:hanging="436"/>
        <w:rPr>
          <w:lang w:val="en"/>
        </w:rPr>
      </w:pPr>
      <w:r>
        <w:rPr>
          <w:lang w:val="en"/>
        </w:rPr>
        <w:t xml:space="preserve">We </w:t>
      </w:r>
      <w:r w:rsidR="009646DC">
        <w:rPr>
          <w:lang w:val="en"/>
        </w:rPr>
        <w:t>cannot</w:t>
      </w:r>
      <w:r w:rsidR="00CD7586">
        <w:rPr>
          <w:lang w:val="en"/>
        </w:rPr>
        <w:t xml:space="preserve"> accept more than one application for the same</w:t>
      </w:r>
      <w:r w:rsidR="002F01B7" w:rsidRPr="005A3C3F">
        <w:rPr>
          <w:lang w:val="en"/>
        </w:rPr>
        <w:t xml:space="preserve"> </w:t>
      </w:r>
      <w:proofErr w:type="gramStart"/>
      <w:r w:rsidR="002F01B7" w:rsidRPr="005A3C3F">
        <w:rPr>
          <w:lang w:val="en"/>
        </w:rPr>
        <w:t>event</w:t>
      </w:r>
      <w:proofErr w:type="gramEnd"/>
    </w:p>
    <w:p w14:paraId="2CC82DE8" w14:textId="2A959A63" w:rsidR="00210EDB" w:rsidRPr="00210EDB" w:rsidRDefault="00210EDB" w:rsidP="18513B12">
      <w:pPr>
        <w:pStyle w:val="ListParagraph"/>
        <w:numPr>
          <w:ilvl w:val="0"/>
          <w:numId w:val="16"/>
        </w:numPr>
        <w:ind w:hanging="436"/>
        <w:rPr>
          <w:lang w:val="en-US"/>
        </w:rPr>
      </w:pPr>
      <w:r w:rsidRPr="18513B12">
        <w:rPr>
          <w:lang w:val="en-US"/>
        </w:rPr>
        <w:t xml:space="preserve">Applicants must be able to evidence a connection to </w:t>
      </w:r>
      <w:proofErr w:type="gramStart"/>
      <w:r w:rsidRPr="18513B12">
        <w:rPr>
          <w:lang w:val="en-US"/>
        </w:rPr>
        <w:t>Southwark</w:t>
      </w:r>
      <w:proofErr w:type="gramEnd"/>
    </w:p>
    <w:p w14:paraId="4C043577" w14:textId="60428E29" w:rsidR="00881B55" w:rsidRDefault="005A4890" w:rsidP="00DA04B1">
      <w:pPr>
        <w:spacing w:after="0"/>
        <w:rPr>
          <w:lang w:val="en"/>
        </w:rPr>
      </w:pPr>
      <w:r w:rsidRPr="18513B12">
        <w:rPr>
          <w:lang w:val="en-US"/>
        </w:rPr>
        <w:t>S</w:t>
      </w:r>
      <w:r w:rsidR="00554EFF" w:rsidRPr="18513B12">
        <w:rPr>
          <w:lang w:val="en-US"/>
        </w:rPr>
        <w:t xml:space="preserve">hortlisted </w:t>
      </w:r>
      <w:r w:rsidRPr="18513B12">
        <w:rPr>
          <w:lang w:val="en-US"/>
        </w:rPr>
        <w:t>applicants</w:t>
      </w:r>
      <w:r w:rsidR="00554EFF" w:rsidRPr="18513B12">
        <w:rPr>
          <w:lang w:val="en-US"/>
        </w:rPr>
        <w:t xml:space="preserve"> will </w:t>
      </w:r>
      <w:r w:rsidR="00303CCF" w:rsidRPr="18513B12">
        <w:rPr>
          <w:lang w:val="en-US"/>
        </w:rPr>
        <w:t xml:space="preserve">be invited to interview on </w:t>
      </w:r>
      <w:r w:rsidR="00DA62FD" w:rsidRPr="18513B12">
        <w:rPr>
          <w:b/>
          <w:bCs/>
          <w:lang w:val="en-US"/>
        </w:rPr>
        <w:t>Thursday 16</w:t>
      </w:r>
      <w:r w:rsidR="00F03FFB" w:rsidRPr="18513B12">
        <w:rPr>
          <w:b/>
          <w:bCs/>
          <w:lang w:val="en-US"/>
        </w:rPr>
        <w:t xml:space="preserve"> </w:t>
      </w:r>
      <w:r w:rsidR="00EF07AC" w:rsidRPr="18513B12">
        <w:rPr>
          <w:b/>
          <w:bCs/>
          <w:lang w:val="en-US"/>
        </w:rPr>
        <w:t xml:space="preserve">or Friday 17 </w:t>
      </w:r>
      <w:r w:rsidR="00DA62FD" w:rsidRPr="18513B12">
        <w:rPr>
          <w:b/>
          <w:bCs/>
          <w:lang w:val="en-US"/>
        </w:rPr>
        <w:t>January</w:t>
      </w:r>
      <w:r w:rsidRPr="18513B12">
        <w:rPr>
          <w:b/>
          <w:bCs/>
          <w:lang w:val="en-US"/>
        </w:rPr>
        <w:t xml:space="preserve"> 202</w:t>
      </w:r>
      <w:r w:rsidR="00EF07AC" w:rsidRPr="18513B12">
        <w:rPr>
          <w:b/>
          <w:bCs/>
          <w:lang w:val="en-US"/>
        </w:rPr>
        <w:t>5</w:t>
      </w:r>
      <w:r w:rsidRPr="18513B12">
        <w:rPr>
          <w:b/>
          <w:bCs/>
          <w:lang w:val="en-US"/>
        </w:rPr>
        <w:t xml:space="preserve">, </w:t>
      </w:r>
      <w:r w:rsidRPr="18513B12">
        <w:rPr>
          <w:lang w:val="en-US"/>
        </w:rPr>
        <w:t>between</w:t>
      </w:r>
      <w:r w:rsidR="00E770DF" w:rsidRPr="18513B12">
        <w:rPr>
          <w:b/>
          <w:bCs/>
          <w:lang w:val="en-US"/>
        </w:rPr>
        <w:t xml:space="preserve"> 9am and 5</w:t>
      </w:r>
      <w:r w:rsidR="00554EFF" w:rsidRPr="18513B12">
        <w:rPr>
          <w:b/>
          <w:bCs/>
          <w:lang w:val="en-US"/>
        </w:rPr>
        <w:t>pm</w:t>
      </w:r>
      <w:r w:rsidRPr="18513B12">
        <w:rPr>
          <w:lang w:val="en-US"/>
        </w:rPr>
        <w:t xml:space="preserve">. </w:t>
      </w:r>
      <w:r w:rsidR="00F03FFB" w:rsidRPr="18513B12">
        <w:rPr>
          <w:lang w:val="en-US"/>
        </w:rPr>
        <w:t xml:space="preserve">The interviews will take place online via Microsoft Teams. </w:t>
      </w:r>
      <w:r w:rsidRPr="18513B12">
        <w:rPr>
          <w:lang w:val="en-US"/>
        </w:rPr>
        <w:t>Invitations to interviews will be sent out on</w:t>
      </w:r>
      <w:r w:rsidR="0021008C" w:rsidRPr="18513B12">
        <w:rPr>
          <w:lang w:val="en-US"/>
        </w:rPr>
        <w:t xml:space="preserve"> </w:t>
      </w:r>
      <w:r w:rsidR="0021008C" w:rsidRPr="18513B12">
        <w:rPr>
          <w:b/>
          <w:bCs/>
          <w:lang w:val="en-US"/>
        </w:rPr>
        <w:t xml:space="preserve">Wednesday </w:t>
      </w:r>
      <w:r w:rsidR="002E3000" w:rsidRPr="18513B12">
        <w:rPr>
          <w:b/>
          <w:bCs/>
          <w:lang w:val="en-US"/>
        </w:rPr>
        <w:t>15 January</w:t>
      </w:r>
      <w:r w:rsidRPr="18513B12">
        <w:rPr>
          <w:lang w:val="en-US"/>
        </w:rPr>
        <w:t>, so applicants are advised</w:t>
      </w:r>
      <w:r w:rsidR="00303CCF" w:rsidRPr="18513B12">
        <w:rPr>
          <w:lang w:val="en-US"/>
        </w:rPr>
        <w:t xml:space="preserve"> to block out time in their diaries </w:t>
      </w:r>
      <w:r w:rsidRPr="18513B12">
        <w:rPr>
          <w:lang w:val="en-US"/>
        </w:rPr>
        <w:t>when submitting their applications</w:t>
      </w:r>
      <w:r w:rsidR="002E3000" w:rsidRPr="18513B12">
        <w:rPr>
          <w:lang w:val="en-US"/>
        </w:rPr>
        <w:t xml:space="preserve"> in case they are called </w:t>
      </w:r>
      <w:r w:rsidR="00624310" w:rsidRPr="18513B12">
        <w:rPr>
          <w:lang w:val="en-US"/>
        </w:rPr>
        <w:t xml:space="preserve">to interview </w:t>
      </w:r>
      <w:r w:rsidR="002E3000" w:rsidRPr="18513B12">
        <w:rPr>
          <w:lang w:val="en-US"/>
        </w:rPr>
        <w:t xml:space="preserve">at </w:t>
      </w:r>
      <w:r w:rsidR="00624310" w:rsidRPr="18513B12">
        <w:rPr>
          <w:lang w:val="en-US"/>
        </w:rPr>
        <w:t>such</w:t>
      </w:r>
      <w:r w:rsidR="002E3000" w:rsidRPr="18513B12">
        <w:rPr>
          <w:lang w:val="en-US"/>
        </w:rPr>
        <w:t xml:space="preserve"> short notice.</w:t>
      </w:r>
      <w:r w:rsidR="00F07990">
        <w:rPr>
          <w:lang w:val="en-US"/>
        </w:rPr>
        <w:t xml:space="preserve"> </w:t>
      </w:r>
      <w:r w:rsidR="00F07990" w:rsidRPr="00F07990">
        <w:rPr>
          <w:lang w:val="en-US"/>
        </w:rPr>
        <w:t xml:space="preserve">The interviews will not require new information, </w:t>
      </w:r>
      <w:r w:rsidR="00FD4021">
        <w:rPr>
          <w:lang w:val="en-US"/>
        </w:rPr>
        <w:t>they are</w:t>
      </w:r>
      <w:r w:rsidR="00F07990" w:rsidRPr="00F07990">
        <w:rPr>
          <w:lang w:val="en-US"/>
        </w:rPr>
        <w:t xml:space="preserve"> a chance to meet with </w:t>
      </w:r>
      <w:r w:rsidR="00C14C57">
        <w:rPr>
          <w:lang w:val="en-US"/>
        </w:rPr>
        <w:t>the panel</w:t>
      </w:r>
      <w:r w:rsidR="00F07990" w:rsidRPr="00F07990">
        <w:rPr>
          <w:lang w:val="en-US"/>
        </w:rPr>
        <w:t xml:space="preserve"> and explain more about </w:t>
      </w:r>
      <w:r w:rsidR="00226007">
        <w:rPr>
          <w:lang w:val="en-US"/>
        </w:rPr>
        <w:t>event</w:t>
      </w:r>
      <w:r w:rsidR="00F07990" w:rsidRPr="00F07990">
        <w:rPr>
          <w:lang w:val="en-US"/>
        </w:rPr>
        <w:t xml:space="preserve"> proposals and what you would like to achieve. We will do our best to accommodate any access requirements you might have.</w:t>
      </w:r>
    </w:p>
    <w:p w14:paraId="010035B1" w14:textId="77777777" w:rsidR="000B4572" w:rsidRDefault="000B4572" w:rsidP="005A3C3F">
      <w:pPr>
        <w:spacing w:after="0"/>
        <w:rPr>
          <w:lang w:val="en"/>
        </w:rPr>
      </w:pPr>
    </w:p>
    <w:p w14:paraId="0018796F" w14:textId="775FEC40" w:rsidR="000B4572" w:rsidRPr="00FE14F1" w:rsidRDefault="000B4572" w:rsidP="008C78D2">
      <w:pPr>
        <w:pStyle w:val="ListParagraph"/>
        <w:numPr>
          <w:ilvl w:val="0"/>
          <w:numId w:val="15"/>
        </w:numPr>
        <w:spacing w:after="0"/>
        <w:ind w:left="0" w:firstLine="284"/>
        <w:rPr>
          <w:b/>
          <w:sz w:val="28"/>
          <w:szCs w:val="28"/>
          <w:lang w:val="en"/>
        </w:rPr>
      </w:pPr>
      <w:r w:rsidRPr="00FE14F1">
        <w:rPr>
          <w:b/>
          <w:sz w:val="28"/>
          <w:szCs w:val="28"/>
          <w:lang w:val="en"/>
        </w:rPr>
        <w:t>Key information for event delivery</w:t>
      </w:r>
    </w:p>
    <w:p w14:paraId="45F7384B" w14:textId="77777777" w:rsidR="005A3C3F" w:rsidRPr="00FE14F1" w:rsidRDefault="005A3C3F" w:rsidP="005A3C3F">
      <w:pPr>
        <w:spacing w:after="0"/>
        <w:rPr>
          <w:b/>
          <w:szCs w:val="24"/>
          <w:lang w:val="en"/>
        </w:rPr>
      </w:pPr>
    </w:p>
    <w:p w14:paraId="5F60EF4D" w14:textId="06C1E856" w:rsidR="007A1399" w:rsidRPr="007A1399" w:rsidRDefault="006523C1" w:rsidP="008C78D2">
      <w:pPr>
        <w:pStyle w:val="ListParagraph"/>
        <w:numPr>
          <w:ilvl w:val="0"/>
          <w:numId w:val="16"/>
        </w:numPr>
        <w:ind w:hanging="436"/>
        <w:rPr>
          <w:lang w:val="en"/>
        </w:rPr>
      </w:pPr>
      <w:r w:rsidRPr="18513B12">
        <w:rPr>
          <w:lang w:val="en"/>
        </w:rPr>
        <w:t>Events must</w:t>
      </w:r>
      <w:r w:rsidR="0037002D" w:rsidRPr="18513B12">
        <w:rPr>
          <w:lang w:val="en"/>
        </w:rPr>
        <w:t xml:space="preserve"> take place between </w:t>
      </w:r>
      <w:r w:rsidR="0037002D" w:rsidRPr="18513B12">
        <w:rPr>
          <w:b/>
          <w:bCs/>
          <w:lang w:val="en"/>
        </w:rPr>
        <w:t>1 May 202</w:t>
      </w:r>
      <w:r w:rsidR="00836EF3" w:rsidRPr="18513B12">
        <w:rPr>
          <w:b/>
          <w:bCs/>
          <w:lang w:val="en"/>
        </w:rPr>
        <w:t>5</w:t>
      </w:r>
      <w:r w:rsidR="0037002D" w:rsidRPr="18513B12">
        <w:rPr>
          <w:lang w:val="en"/>
        </w:rPr>
        <w:t xml:space="preserve"> and </w:t>
      </w:r>
      <w:r w:rsidR="0037002D" w:rsidRPr="18513B12">
        <w:rPr>
          <w:b/>
          <w:bCs/>
          <w:lang w:val="en"/>
        </w:rPr>
        <w:t>31 March 202</w:t>
      </w:r>
      <w:r w:rsidR="00836EF3" w:rsidRPr="18513B12">
        <w:rPr>
          <w:b/>
          <w:bCs/>
          <w:lang w:val="en"/>
        </w:rPr>
        <w:t>6</w:t>
      </w:r>
      <w:r w:rsidR="00796460" w:rsidRPr="18513B12">
        <w:rPr>
          <w:b/>
          <w:bCs/>
          <w:lang w:val="en"/>
        </w:rPr>
        <w:t xml:space="preserve"> </w:t>
      </w:r>
    </w:p>
    <w:p w14:paraId="0469E244" w14:textId="7F977F95" w:rsidR="0046137E" w:rsidRPr="0046137E" w:rsidRDefault="0046137E" w:rsidP="008C78D2">
      <w:pPr>
        <w:pStyle w:val="ListParagraph"/>
        <w:numPr>
          <w:ilvl w:val="0"/>
          <w:numId w:val="16"/>
        </w:numPr>
        <w:ind w:hanging="436"/>
        <w:rPr>
          <w:lang w:val="en"/>
        </w:rPr>
      </w:pPr>
      <w:r>
        <w:rPr>
          <w:lang w:val="en"/>
        </w:rPr>
        <w:t xml:space="preserve">Events must be inclusive and </w:t>
      </w:r>
      <w:proofErr w:type="gramStart"/>
      <w:r w:rsidR="00640D7E">
        <w:rPr>
          <w:lang w:val="en"/>
        </w:rPr>
        <w:t>welcoming</w:t>
      </w:r>
      <w:proofErr w:type="gramEnd"/>
    </w:p>
    <w:p w14:paraId="16DF69C2" w14:textId="657F04CE" w:rsidR="00E9794A" w:rsidRDefault="006523C1" w:rsidP="008C78D2">
      <w:pPr>
        <w:pStyle w:val="ListParagraph"/>
        <w:numPr>
          <w:ilvl w:val="0"/>
          <w:numId w:val="16"/>
        </w:numPr>
        <w:ind w:hanging="436"/>
        <w:rPr>
          <w:lang w:val="en"/>
        </w:rPr>
      </w:pPr>
      <w:r w:rsidRPr="005A3C3F">
        <w:rPr>
          <w:lang w:val="en"/>
        </w:rPr>
        <w:t>Events</w:t>
      </w:r>
      <w:r w:rsidR="00D97DDF" w:rsidRPr="005A3C3F">
        <w:rPr>
          <w:lang w:val="en"/>
        </w:rPr>
        <w:t xml:space="preserve"> must</w:t>
      </w:r>
      <w:r w:rsidRPr="005A3C3F">
        <w:rPr>
          <w:lang w:val="en"/>
        </w:rPr>
        <w:t xml:space="preserve"> take place </w:t>
      </w:r>
      <w:r w:rsidR="00CC792A">
        <w:rPr>
          <w:lang w:val="en"/>
        </w:rPr>
        <w:t xml:space="preserve">outdoors </w:t>
      </w:r>
      <w:r w:rsidRPr="005A3C3F">
        <w:rPr>
          <w:lang w:val="en"/>
        </w:rPr>
        <w:t xml:space="preserve">in a </w:t>
      </w:r>
      <w:r w:rsidR="0037002D">
        <w:rPr>
          <w:lang w:val="en"/>
        </w:rPr>
        <w:t xml:space="preserve">public </w:t>
      </w:r>
      <w:r w:rsidRPr="005A3C3F">
        <w:rPr>
          <w:lang w:val="en"/>
        </w:rPr>
        <w:t xml:space="preserve">park or </w:t>
      </w:r>
      <w:r w:rsidR="0037002D">
        <w:rPr>
          <w:lang w:val="en"/>
        </w:rPr>
        <w:t xml:space="preserve">a </w:t>
      </w:r>
      <w:r w:rsidRPr="005A3C3F">
        <w:rPr>
          <w:lang w:val="en"/>
        </w:rPr>
        <w:t>public</w:t>
      </w:r>
      <w:r w:rsidR="0037002D">
        <w:rPr>
          <w:lang w:val="en"/>
        </w:rPr>
        <w:t>ly accessible</w:t>
      </w:r>
      <w:r w:rsidRPr="005A3C3F">
        <w:rPr>
          <w:lang w:val="en"/>
        </w:rPr>
        <w:t xml:space="preserve"> </w:t>
      </w:r>
      <w:r w:rsidR="0037002D" w:rsidRPr="005A3C3F">
        <w:rPr>
          <w:lang w:val="en"/>
        </w:rPr>
        <w:t>space</w:t>
      </w:r>
      <w:r w:rsidR="0066649B">
        <w:rPr>
          <w:lang w:val="en"/>
        </w:rPr>
        <w:t>, which</w:t>
      </w:r>
      <w:r w:rsidR="0037002D">
        <w:rPr>
          <w:lang w:val="en"/>
        </w:rPr>
        <w:t xml:space="preserve"> is managed by Southwark</w:t>
      </w:r>
      <w:r w:rsidR="00E9794A" w:rsidRPr="005A3C3F">
        <w:rPr>
          <w:lang w:val="en"/>
        </w:rPr>
        <w:t xml:space="preserve"> Council</w:t>
      </w:r>
      <w:r w:rsidR="000756BB">
        <w:rPr>
          <w:lang w:val="en"/>
        </w:rPr>
        <w:t xml:space="preserve">. A list of available locations can be </w:t>
      </w:r>
      <w:r w:rsidR="00895BFA">
        <w:rPr>
          <w:lang w:val="en"/>
        </w:rPr>
        <w:t xml:space="preserve">obtained by emailing: </w:t>
      </w:r>
      <w:hyperlink r:id="rId5" w:history="1">
        <w:r w:rsidR="00895BFA" w:rsidRPr="00A40245">
          <w:rPr>
            <w:rStyle w:val="Hyperlink"/>
            <w:lang w:val="en"/>
          </w:rPr>
          <w:t>events@southwark.gov.uk</w:t>
        </w:r>
      </w:hyperlink>
      <w:r w:rsidR="00895BFA">
        <w:rPr>
          <w:lang w:val="en"/>
        </w:rPr>
        <w:t xml:space="preserve"> </w:t>
      </w:r>
    </w:p>
    <w:p w14:paraId="361C41C8" w14:textId="72A6687C" w:rsidR="00CF78BA" w:rsidRDefault="00CF78BA" w:rsidP="18513B12">
      <w:pPr>
        <w:pStyle w:val="ListParagraph"/>
        <w:numPr>
          <w:ilvl w:val="0"/>
          <w:numId w:val="16"/>
        </w:numPr>
        <w:ind w:hanging="436"/>
        <w:rPr>
          <w:lang w:val="en-US"/>
        </w:rPr>
      </w:pPr>
      <w:r w:rsidRPr="18513B12">
        <w:rPr>
          <w:lang w:val="en-US"/>
        </w:rPr>
        <w:t xml:space="preserve">Successful </w:t>
      </w:r>
      <w:r w:rsidR="00036110" w:rsidRPr="18513B12">
        <w:rPr>
          <w:lang w:val="en-US"/>
        </w:rPr>
        <w:t>grant recipients</w:t>
      </w:r>
      <w:r w:rsidRPr="18513B12">
        <w:rPr>
          <w:lang w:val="en-US"/>
        </w:rPr>
        <w:t xml:space="preserve"> will be requir</w:t>
      </w:r>
      <w:r w:rsidR="00AE2FB0" w:rsidRPr="18513B12">
        <w:rPr>
          <w:lang w:val="en-US"/>
        </w:rPr>
        <w:t>e</w:t>
      </w:r>
      <w:r w:rsidR="00B600A0" w:rsidRPr="18513B12">
        <w:rPr>
          <w:lang w:val="en-US"/>
        </w:rPr>
        <w:t>d to go through an event application process</w:t>
      </w:r>
      <w:r w:rsidR="00AE2FB0" w:rsidRPr="18513B12">
        <w:rPr>
          <w:lang w:val="en-US"/>
        </w:rPr>
        <w:t xml:space="preserve"> an</w:t>
      </w:r>
      <w:r w:rsidR="00B600A0" w:rsidRPr="18513B12">
        <w:rPr>
          <w:lang w:val="en-US"/>
        </w:rPr>
        <w:t xml:space="preserve">d obtain </w:t>
      </w:r>
      <w:proofErr w:type="gramStart"/>
      <w:r w:rsidR="00B600A0" w:rsidRPr="18513B12">
        <w:rPr>
          <w:lang w:val="en-US"/>
        </w:rPr>
        <w:t>an</w:t>
      </w:r>
      <w:r w:rsidR="00AE2FB0" w:rsidRPr="18513B12">
        <w:rPr>
          <w:lang w:val="en-US"/>
        </w:rPr>
        <w:t xml:space="preserve"> events</w:t>
      </w:r>
      <w:proofErr w:type="gramEnd"/>
      <w:r w:rsidR="00AE2FB0" w:rsidRPr="18513B12">
        <w:rPr>
          <w:lang w:val="en-US"/>
        </w:rPr>
        <w:t xml:space="preserve"> permit before their event can take place </w:t>
      </w:r>
    </w:p>
    <w:p w14:paraId="05981270" w14:textId="37BDEB8A" w:rsidR="00462BCD" w:rsidRDefault="00462BCD" w:rsidP="18513B12">
      <w:pPr>
        <w:pStyle w:val="ListParagraph"/>
        <w:numPr>
          <w:ilvl w:val="0"/>
          <w:numId w:val="16"/>
        </w:numPr>
        <w:rPr>
          <w:lang w:val="en-US"/>
        </w:rPr>
      </w:pPr>
      <w:r w:rsidRPr="18513B12">
        <w:rPr>
          <w:lang w:val="en-US"/>
        </w:rPr>
        <w:t xml:space="preserve">Successful grant recipients must submit their event permit applications via the Council’s online booking system </w:t>
      </w:r>
      <w:hyperlink r:id="rId6" w:history="1">
        <w:proofErr w:type="spellStart"/>
        <w:r w:rsidRPr="008955A7">
          <w:rPr>
            <w:rStyle w:val="Hyperlink"/>
            <w:lang w:val="en-US"/>
          </w:rPr>
          <w:t>Eventapp</w:t>
        </w:r>
        <w:proofErr w:type="spellEnd"/>
      </w:hyperlink>
      <w:r w:rsidR="0EE23F16" w:rsidRPr="18513B12">
        <w:rPr>
          <w:lang w:val="en-US"/>
        </w:rPr>
        <w:t>,</w:t>
      </w:r>
      <w:r w:rsidRPr="18513B12">
        <w:rPr>
          <w:lang w:val="en-US"/>
        </w:rPr>
        <w:t xml:space="preserve"> in line with required submission lead</w:t>
      </w:r>
      <w:r w:rsidR="5B18AD7D" w:rsidRPr="18513B12">
        <w:rPr>
          <w:lang w:val="en-US"/>
        </w:rPr>
        <w:t>-</w:t>
      </w:r>
      <w:r w:rsidRPr="18513B12">
        <w:rPr>
          <w:lang w:val="en-US"/>
        </w:rPr>
        <w:t xml:space="preserve">in </w:t>
      </w:r>
      <w:proofErr w:type="gramStart"/>
      <w:r w:rsidRPr="18513B12">
        <w:rPr>
          <w:lang w:val="en-US"/>
        </w:rPr>
        <w:t>times</w:t>
      </w:r>
      <w:proofErr w:type="gramEnd"/>
    </w:p>
    <w:p w14:paraId="5C2D486D" w14:textId="6C5266CE" w:rsidR="007776B4" w:rsidRPr="007776B4" w:rsidRDefault="007776B4" w:rsidP="18513B12">
      <w:pPr>
        <w:pStyle w:val="ListParagraph"/>
        <w:numPr>
          <w:ilvl w:val="0"/>
          <w:numId w:val="16"/>
        </w:numPr>
        <w:ind w:hanging="436"/>
        <w:rPr>
          <w:lang w:val="en-US"/>
        </w:rPr>
      </w:pPr>
      <w:r w:rsidRPr="18513B12">
        <w:rPr>
          <w:lang w:val="en-US"/>
        </w:rPr>
        <w:t xml:space="preserve">Applicants will need to pay an application fee at the point of submitting their event application. Information about the application fee can be found on this </w:t>
      </w:r>
      <w:hyperlink r:id="rId7" w:history="1">
        <w:r w:rsidRPr="008955A7">
          <w:rPr>
            <w:rStyle w:val="Hyperlink"/>
            <w:lang w:val="en-US"/>
          </w:rPr>
          <w:t>pa</w:t>
        </w:r>
        <w:r w:rsidRPr="008955A7">
          <w:rPr>
            <w:rStyle w:val="Hyperlink"/>
            <w:lang w:val="en-US"/>
          </w:rPr>
          <w:t>ge</w:t>
        </w:r>
      </w:hyperlink>
    </w:p>
    <w:p w14:paraId="13E8F37F" w14:textId="4DBFE8AE" w:rsidR="0069723C" w:rsidRPr="005A3C3F" w:rsidRDefault="0069723C" w:rsidP="18513B12">
      <w:pPr>
        <w:pStyle w:val="ListParagraph"/>
        <w:numPr>
          <w:ilvl w:val="0"/>
          <w:numId w:val="16"/>
        </w:numPr>
        <w:ind w:hanging="436"/>
        <w:rPr>
          <w:lang w:val="en-US"/>
        </w:rPr>
      </w:pPr>
      <w:r w:rsidRPr="18513B12">
        <w:rPr>
          <w:lang w:val="en-US"/>
        </w:rPr>
        <w:lastRenderedPageBreak/>
        <w:t xml:space="preserve">The </w:t>
      </w:r>
      <w:r w:rsidR="00CC792A" w:rsidRPr="18513B12">
        <w:rPr>
          <w:lang w:val="en-US"/>
        </w:rPr>
        <w:t xml:space="preserve">planning and </w:t>
      </w:r>
      <w:r w:rsidRPr="18513B12">
        <w:rPr>
          <w:lang w:val="en-US"/>
        </w:rPr>
        <w:t xml:space="preserve">delivery of an event must comply with the Council’s </w:t>
      </w:r>
      <w:hyperlink r:id="rId8" w:history="1">
        <w:r w:rsidRPr="008955A7">
          <w:rPr>
            <w:rStyle w:val="Hyperlink"/>
            <w:lang w:val="en-US"/>
          </w:rPr>
          <w:t>Out</w:t>
        </w:r>
        <w:r w:rsidRPr="008955A7">
          <w:rPr>
            <w:rStyle w:val="Hyperlink"/>
            <w:lang w:val="en-US"/>
          </w:rPr>
          <w:t>door Events Po</w:t>
        </w:r>
        <w:r w:rsidRPr="008955A7">
          <w:rPr>
            <w:rStyle w:val="Hyperlink"/>
            <w:lang w:val="en-US"/>
          </w:rPr>
          <w:t>licy</w:t>
        </w:r>
      </w:hyperlink>
      <w:r w:rsidR="00327571" w:rsidRPr="18513B12">
        <w:rPr>
          <w:rStyle w:val="Hyperlink"/>
          <w:u w:val="none"/>
          <w:lang w:val="en-US"/>
        </w:rPr>
        <w:t xml:space="preserve"> </w:t>
      </w:r>
      <w:r w:rsidR="00327571" w:rsidRPr="18513B12">
        <w:rPr>
          <w:rStyle w:val="Hyperlink"/>
          <w:color w:val="auto"/>
          <w:u w:val="none"/>
          <w:lang w:val="en-US"/>
        </w:rPr>
        <w:t xml:space="preserve">and all stages of the </w:t>
      </w:r>
      <w:r w:rsidR="5B6AD8D9" w:rsidRPr="18513B12">
        <w:rPr>
          <w:rStyle w:val="Hyperlink"/>
          <w:color w:val="auto"/>
          <w:u w:val="none"/>
          <w:lang w:val="en-US"/>
        </w:rPr>
        <w:t>E</w:t>
      </w:r>
      <w:r w:rsidR="00327571" w:rsidRPr="18513B12">
        <w:rPr>
          <w:rStyle w:val="Hyperlink"/>
          <w:color w:val="auto"/>
          <w:u w:val="none"/>
          <w:lang w:val="en-US"/>
        </w:rPr>
        <w:t xml:space="preserve">vent </w:t>
      </w:r>
      <w:r w:rsidR="40E49F29" w:rsidRPr="18513B12">
        <w:rPr>
          <w:rStyle w:val="Hyperlink"/>
          <w:color w:val="auto"/>
          <w:u w:val="none"/>
          <w:lang w:val="en-US"/>
        </w:rPr>
        <w:t>A</w:t>
      </w:r>
      <w:r w:rsidR="00327571" w:rsidRPr="18513B12">
        <w:rPr>
          <w:rStyle w:val="Hyperlink"/>
          <w:color w:val="auto"/>
          <w:u w:val="none"/>
          <w:lang w:val="en-US"/>
        </w:rPr>
        <w:t xml:space="preserve">pplication </w:t>
      </w:r>
      <w:r w:rsidR="463E8B01" w:rsidRPr="18513B12">
        <w:rPr>
          <w:rStyle w:val="Hyperlink"/>
          <w:color w:val="auto"/>
          <w:u w:val="none"/>
          <w:lang w:val="en-US"/>
        </w:rPr>
        <w:t>P</w:t>
      </w:r>
      <w:r w:rsidR="00327571" w:rsidRPr="18513B12">
        <w:rPr>
          <w:rStyle w:val="Hyperlink"/>
          <w:color w:val="auto"/>
          <w:u w:val="none"/>
          <w:lang w:val="en-US"/>
        </w:rPr>
        <w:t>rocess</w:t>
      </w:r>
    </w:p>
    <w:p w14:paraId="189251FE" w14:textId="77777777" w:rsidR="00D97DDF" w:rsidRPr="005A3C3F" w:rsidRDefault="00D97DDF" w:rsidP="008C78D2">
      <w:pPr>
        <w:pStyle w:val="ListParagraph"/>
        <w:numPr>
          <w:ilvl w:val="0"/>
          <w:numId w:val="16"/>
        </w:numPr>
        <w:ind w:hanging="436"/>
        <w:rPr>
          <w:lang w:val="en"/>
        </w:rPr>
      </w:pPr>
      <w:r w:rsidRPr="005A3C3F">
        <w:rPr>
          <w:lang w:val="en"/>
        </w:rPr>
        <w:t xml:space="preserve">Events must be </w:t>
      </w:r>
      <w:r w:rsidR="002F01B7" w:rsidRPr="005A3C3F">
        <w:rPr>
          <w:lang w:val="en"/>
        </w:rPr>
        <w:t xml:space="preserve">non-profit and </w:t>
      </w:r>
      <w:r w:rsidRPr="005A3C3F">
        <w:rPr>
          <w:lang w:val="en"/>
        </w:rPr>
        <w:t xml:space="preserve">free to </w:t>
      </w:r>
      <w:proofErr w:type="gramStart"/>
      <w:r w:rsidRPr="005A3C3F">
        <w:rPr>
          <w:lang w:val="en"/>
        </w:rPr>
        <w:t>attend</w:t>
      </w:r>
      <w:proofErr w:type="gramEnd"/>
    </w:p>
    <w:p w14:paraId="4060298E" w14:textId="246F7335" w:rsidR="008F2F94" w:rsidRDefault="008F2F94" w:rsidP="008C78D2">
      <w:pPr>
        <w:pStyle w:val="ListParagraph"/>
        <w:numPr>
          <w:ilvl w:val="0"/>
          <w:numId w:val="16"/>
        </w:numPr>
        <w:spacing w:after="0"/>
        <w:ind w:hanging="436"/>
        <w:rPr>
          <w:lang w:val="en"/>
        </w:rPr>
      </w:pPr>
      <w:r w:rsidRPr="005A3C3F">
        <w:rPr>
          <w:lang w:val="en"/>
        </w:rPr>
        <w:t xml:space="preserve">Events must promote and support community cohesion and </w:t>
      </w:r>
      <w:proofErr w:type="gramStart"/>
      <w:r w:rsidRPr="005A3C3F">
        <w:rPr>
          <w:lang w:val="en"/>
        </w:rPr>
        <w:t>engagement</w:t>
      </w:r>
      <w:proofErr w:type="gramEnd"/>
    </w:p>
    <w:p w14:paraId="62A37B76" w14:textId="31C50C9B" w:rsidR="00045CC1" w:rsidRDefault="00045CC1" w:rsidP="008C78D2">
      <w:pPr>
        <w:pStyle w:val="ListParagraph"/>
        <w:numPr>
          <w:ilvl w:val="0"/>
          <w:numId w:val="16"/>
        </w:numPr>
        <w:spacing w:after="0"/>
        <w:ind w:hanging="436"/>
        <w:rPr>
          <w:lang w:val="en"/>
        </w:rPr>
      </w:pPr>
      <w:r>
        <w:rPr>
          <w:lang w:val="en"/>
        </w:rPr>
        <w:t xml:space="preserve">Events must support the council’s Climate Emergency efforts and specifically adhere to the </w:t>
      </w:r>
      <w:hyperlink r:id="rId9" w:history="1">
        <w:r w:rsidRPr="008955A7">
          <w:rPr>
            <w:rStyle w:val="Hyperlink"/>
            <w:lang w:val="en"/>
          </w:rPr>
          <w:t>Events Environmental Sustainability Guide</w:t>
        </w:r>
      </w:hyperlink>
    </w:p>
    <w:p w14:paraId="73CCA934" w14:textId="6211C94C" w:rsidR="00556421" w:rsidRDefault="00663AA8" w:rsidP="18513B12">
      <w:pPr>
        <w:pStyle w:val="ListParagraph"/>
        <w:numPr>
          <w:ilvl w:val="0"/>
          <w:numId w:val="16"/>
        </w:numPr>
        <w:spacing w:after="0"/>
        <w:ind w:hanging="436"/>
        <w:rPr>
          <w:lang w:val="en-US"/>
        </w:rPr>
      </w:pPr>
      <w:r w:rsidRPr="18513B12">
        <w:rPr>
          <w:lang w:val="en-US"/>
        </w:rPr>
        <w:t xml:space="preserve">Event </w:t>
      </w:r>
      <w:proofErr w:type="spellStart"/>
      <w:r w:rsidRPr="18513B12">
        <w:rPr>
          <w:lang w:val="en-US"/>
        </w:rPr>
        <w:t>organisers</w:t>
      </w:r>
      <w:proofErr w:type="spellEnd"/>
      <w:r w:rsidR="00556421" w:rsidRPr="18513B12">
        <w:rPr>
          <w:lang w:val="en-US"/>
        </w:rPr>
        <w:t xml:space="preserve"> must obtain all necessary </w:t>
      </w:r>
      <w:r w:rsidR="0002600A" w:rsidRPr="18513B12">
        <w:rPr>
          <w:lang w:val="en-US"/>
        </w:rPr>
        <w:t>licenses</w:t>
      </w:r>
      <w:r w:rsidR="00556421" w:rsidRPr="18513B12">
        <w:rPr>
          <w:lang w:val="en-US"/>
        </w:rPr>
        <w:t xml:space="preserve"> and consents required for their event to take place. Th</w:t>
      </w:r>
      <w:r w:rsidR="503D144D" w:rsidRPr="18513B12">
        <w:rPr>
          <w:lang w:val="en-US"/>
        </w:rPr>
        <w:t>ese</w:t>
      </w:r>
      <w:r w:rsidR="00556421" w:rsidRPr="18513B12">
        <w:rPr>
          <w:lang w:val="en-US"/>
        </w:rPr>
        <w:t xml:space="preserve"> could include</w:t>
      </w:r>
      <w:r w:rsidR="00164BDA" w:rsidRPr="18513B12">
        <w:rPr>
          <w:lang w:val="en-US"/>
        </w:rPr>
        <w:t xml:space="preserve">, but </w:t>
      </w:r>
      <w:r w:rsidR="2FC56695" w:rsidRPr="18513B12">
        <w:rPr>
          <w:lang w:val="en-US"/>
        </w:rPr>
        <w:t xml:space="preserve">are </w:t>
      </w:r>
      <w:r w:rsidR="00164BDA" w:rsidRPr="18513B12">
        <w:rPr>
          <w:lang w:val="en-US"/>
        </w:rPr>
        <w:t>not limited to</w:t>
      </w:r>
      <w:r w:rsidR="00556421" w:rsidRPr="18513B12">
        <w:rPr>
          <w:lang w:val="en-US"/>
        </w:rPr>
        <w:t>:</w:t>
      </w:r>
    </w:p>
    <w:p w14:paraId="44139BD8" w14:textId="66014074" w:rsidR="00556421" w:rsidRDefault="00556421" w:rsidP="008C78D2">
      <w:pPr>
        <w:spacing w:after="0"/>
        <w:ind w:hanging="436"/>
        <w:rPr>
          <w:lang w:val="en"/>
        </w:rPr>
      </w:pPr>
    </w:p>
    <w:p w14:paraId="2F6169B7" w14:textId="77777777" w:rsidR="00556421" w:rsidRPr="008955A7" w:rsidRDefault="0094707D" w:rsidP="008C78D2">
      <w:pPr>
        <w:numPr>
          <w:ilvl w:val="0"/>
          <w:numId w:val="30"/>
        </w:numPr>
        <w:spacing w:after="0" w:line="240" w:lineRule="auto"/>
        <w:ind w:hanging="436"/>
        <w:rPr>
          <w:rStyle w:val="Hyperlink"/>
          <w:rFonts w:eastAsia="Times New Roman" w:cs="Arial"/>
          <w:color w:val="auto"/>
          <w:szCs w:val="24"/>
          <w:u w:val="none"/>
        </w:rPr>
      </w:pPr>
      <w:hyperlink r:id="rId10" w:history="1">
        <w:r w:rsidR="00556421" w:rsidRPr="008955A7">
          <w:rPr>
            <w:rStyle w:val="Hyperlink"/>
            <w:rFonts w:eastAsia="Times New Roman" w:cs="Arial"/>
            <w:color w:val="auto"/>
            <w:szCs w:val="24"/>
            <w:u w:val="none"/>
          </w:rPr>
          <w:t>Premises Licence</w:t>
        </w:r>
      </w:hyperlink>
      <w:r w:rsidR="00556421" w:rsidRPr="008955A7">
        <w:rPr>
          <w:rStyle w:val="Hyperlink"/>
          <w:rFonts w:eastAsia="Times New Roman" w:cs="Arial"/>
          <w:color w:val="auto"/>
          <w:szCs w:val="24"/>
          <w:u w:val="none"/>
        </w:rPr>
        <w:t xml:space="preserve"> or a </w:t>
      </w:r>
      <w:hyperlink r:id="rId11" w:history="1">
        <w:r w:rsidR="00556421" w:rsidRPr="008955A7">
          <w:rPr>
            <w:rStyle w:val="Hyperlink"/>
            <w:rFonts w:eastAsia="Times New Roman" w:cs="Arial"/>
            <w:color w:val="auto"/>
            <w:szCs w:val="24"/>
            <w:u w:val="none"/>
          </w:rPr>
          <w:t>Temporary Events Notice</w:t>
        </w:r>
      </w:hyperlink>
      <w:r w:rsidR="00556421" w:rsidRPr="008955A7">
        <w:rPr>
          <w:rStyle w:val="Hyperlink"/>
          <w:rFonts w:eastAsia="Times New Roman" w:cs="Arial"/>
          <w:color w:val="auto"/>
          <w:szCs w:val="24"/>
          <w:u w:val="none"/>
        </w:rPr>
        <w:t xml:space="preserve"> (TEN)</w:t>
      </w:r>
    </w:p>
    <w:p w14:paraId="47216CD1" w14:textId="77777777" w:rsidR="00556421" w:rsidRPr="008955A7" w:rsidRDefault="0094707D" w:rsidP="008C78D2">
      <w:pPr>
        <w:pStyle w:val="ListParagraph"/>
        <w:numPr>
          <w:ilvl w:val="0"/>
          <w:numId w:val="30"/>
        </w:numPr>
        <w:spacing w:after="0" w:line="240" w:lineRule="auto"/>
        <w:ind w:hanging="436"/>
        <w:rPr>
          <w:rStyle w:val="Hyperlink"/>
          <w:rFonts w:eastAsia="Times New Roman" w:cs="Arial"/>
          <w:color w:val="auto"/>
          <w:szCs w:val="24"/>
          <w:u w:val="none"/>
        </w:rPr>
      </w:pPr>
      <w:hyperlink r:id="rId12" w:history="1">
        <w:r w:rsidR="00556421" w:rsidRPr="008955A7">
          <w:rPr>
            <w:rStyle w:val="Hyperlink"/>
            <w:rFonts w:eastAsia="Times New Roman" w:cs="Arial"/>
            <w:color w:val="auto"/>
            <w:szCs w:val="24"/>
            <w:u w:val="none"/>
          </w:rPr>
          <w:t>Performing Rights Society</w:t>
        </w:r>
      </w:hyperlink>
      <w:r w:rsidR="00556421" w:rsidRPr="008955A7">
        <w:rPr>
          <w:rStyle w:val="Hyperlink"/>
          <w:rFonts w:eastAsia="Times New Roman" w:cs="Arial"/>
          <w:color w:val="auto"/>
          <w:szCs w:val="24"/>
          <w:u w:val="none"/>
        </w:rPr>
        <w:t xml:space="preserve"> (PRS) music licence</w:t>
      </w:r>
    </w:p>
    <w:p w14:paraId="685877DF" w14:textId="77777777" w:rsidR="00556421" w:rsidRPr="008955A7" w:rsidRDefault="0094707D" w:rsidP="008C78D2">
      <w:pPr>
        <w:pStyle w:val="ListParagraph"/>
        <w:numPr>
          <w:ilvl w:val="0"/>
          <w:numId w:val="30"/>
        </w:numPr>
        <w:spacing w:after="0" w:line="240" w:lineRule="auto"/>
        <w:ind w:hanging="436"/>
        <w:rPr>
          <w:rStyle w:val="Hyperlink"/>
          <w:rFonts w:eastAsia="Times New Roman" w:cs="Arial"/>
          <w:color w:val="auto"/>
          <w:szCs w:val="24"/>
          <w:u w:val="none"/>
        </w:rPr>
      </w:pPr>
      <w:hyperlink r:id="rId13" w:history="1">
        <w:r w:rsidR="00556421" w:rsidRPr="008955A7">
          <w:rPr>
            <w:rStyle w:val="Hyperlink"/>
            <w:rFonts w:eastAsia="Times New Roman" w:cs="Arial"/>
            <w:color w:val="auto"/>
            <w:szCs w:val="24"/>
            <w:u w:val="none"/>
          </w:rPr>
          <w:t>Temporary structures licence</w:t>
        </w:r>
      </w:hyperlink>
      <w:r w:rsidR="00556421" w:rsidRPr="008955A7">
        <w:rPr>
          <w:rStyle w:val="Hyperlink"/>
          <w:rFonts w:eastAsia="Times New Roman" w:cs="Arial"/>
          <w:color w:val="auto"/>
          <w:szCs w:val="24"/>
          <w:u w:val="none"/>
        </w:rPr>
        <w:t xml:space="preserve"> (section 30)</w:t>
      </w:r>
    </w:p>
    <w:p w14:paraId="24FBA012" w14:textId="4F938332" w:rsidR="00556421" w:rsidRPr="003B28B6" w:rsidRDefault="00556421" w:rsidP="008C78D2">
      <w:pPr>
        <w:pStyle w:val="ListParagraph"/>
        <w:numPr>
          <w:ilvl w:val="0"/>
          <w:numId w:val="30"/>
        </w:numPr>
        <w:spacing w:after="0" w:line="240" w:lineRule="auto"/>
        <w:ind w:hanging="436"/>
        <w:rPr>
          <w:rStyle w:val="Hyperlink"/>
          <w:rFonts w:eastAsia="Times New Roman" w:cs="Arial"/>
          <w:szCs w:val="24"/>
        </w:rPr>
      </w:pPr>
      <w:r w:rsidRPr="008955A7">
        <w:rPr>
          <w:rFonts w:eastAsia="Times New Roman" w:cs="Arial"/>
          <w:szCs w:val="24"/>
        </w:rPr>
        <w:t>Temporary Traffic Order</w:t>
      </w:r>
      <w:r w:rsidRPr="008955A7">
        <w:rPr>
          <w:rStyle w:val="Hyperlink"/>
          <w:rFonts w:eastAsia="Times New Roman" w:cs="Arial"/>
          <w:szCs w:val="24"/>
          <w:u w:val="none"/>
        </w:rPr>
        <w:t xml:space="preserve"> </w:t>
      </w:r>
      <w:r w:rsidR="001F643F" w:rsidRPr="008955A7">
        <w:rPr>
          <w:rStyle w:val="Hyperlink"/>
          <w:rFonts w:eastAsia="Times New Roman" w:cs="Arial"/>
          <w:color w:val="auto"/>
          <w:szCs w:val="24"/>
          <w:u w:val="none"/>
        </w:rPr>
        <w:t>for road closure - section 16(a)</w:t>
      </w:r>
    </w:p>
    <w:p w14:paraId="59129767" w14:textId="77777777" w:rsidR="00556421" w:rsidRPr="00556421" w:rsidRDefault="00556421" w:rsidP="00556421">
      <w:pPr>
        <w:spacing w:after="0"/>
        <w:rPr>
          <w:lang w:val="en"/>
        </w:rPr>
      </w:pPr>
    </w:p>
    <w:p w14:paraId="129FF345" w14:textId="77777777" w:rsidR="0037002D" w:rsidRPr="002D4826" w:rsidRDefault="0037002D" w:rsidP="005A3C3F">
      <w:pPr>
        <w:spacing w:after="0"/>
        <w:rPr>
          <w:lang w:val="en"/>
        </w:rPr>
      </w:pPr>
    </w:p>
    <w:p w14:paraId="2A30DE1F" w14:textId="4C1D45BB" w:rsidR="00D5166F" w:rsidRPr="00FE14F1" w:rsidRDefault="00D5166F" w:rsidP="18513B12">
      <w:pPr>
        <w:pStyle w:val="ListParagraph"/>
        <w:numPr>
          <w:ilvl w:val="0"/>
          <w:numId w:val="15"/>
        </w:numPr>
        <w:spacing w:after="0"/>
        <w:ind w:left="709" w:hanging="425"/>
        <w:rPr>
          <w:b/>
          <w:bCs/>
          <w:sz w:val="28"/>
          <w:szCs w:val="28"/>
          <w:lang w:val="en-US"/>
        </w:rPr>
      </w:pPr>
      <w:r w:rsidRPr="18513B12">
        <w:rPr>
          <w:b/>
          <w:bCs/>
          <w:sz w:val="28"/>
          <w:szCs w:val="28"/>
          <w:lang w:val="en-US"/>
        </w:rPr>
        <w:t>What you will need</w:t>
      </w:r>
      <w:r w:rsidR="00881B55" w:rsidRPr="18513B12">
        <w:rPr>
          <w:b/>
          <w:bCs/>
          <w:sz w:val="28"/>
          <w:szCs w:val="28"/>
          <w:lang w:val="en-US"/>
        </w:rPr>
        <w:t xml:space="preserve"> to provide</w:t>
      </w:r>
      <w:r w:rsidRPr="18513B12">
        <w:rPr>
          <w:b/>
          <w:bCs/>
          <w:sz w:val="28"/>
          <w:szCs w:val="28"/>
          <w:lang w:val="en-US"/>
        </w:rPr>
        <w:t xml:space="preserve"> </w:t>
      </w:r>
      <w:proofErr w:type="gramStart"/>
      <w:r w:rsidRPr="18513B12">
        <w:rPr>
          <w:b/>
          <w:bCs/>
          <w:sz w:val="28"/>
          <w:szCs w:val="28"/>
          <w:lang w:val="en-US"/>
        </w:rPr>
        <w:t>in order to</w:t>
      </w:r>
      <w:proofErr w:type="gramEnd"/>
      <w:r w:rsidRPr="18513B12">
        <w:rPr>
          <w:b/>
          <w:bCs/>
          <w:sz w:val="28"/>
          <w:szCs w:val="28"/>
          <w:lang w:val="en-US"/>
        </w:rPr>
        <w:t xml:space="preserve"> complete your application</w:t>
      </w:r>
    </w:p>
    <w:p w14:paraId="2FC61BE3" w14:textId="77777777" w:rsidR="00200024" w:rsidRPr="00FE14F1" w:rsidRDefault="00200024" w:rsidP="00200024">
      <w:pPr>
        <w:spacing w:after="0"/>
        <w:rPr>
          <w:b/>
          <w:bCs/>
          <w:szCs w:val="24"/>
          <w:lang w:val="en"/>
        </w:rPr>
      </w:pPr>
    </w:p>
    <w:p w14:paraId="5E289806" w14:textId="7B67A183" w:rsidR="00287E74" w:rsidRPr="00200024" w:rsidRDefault="0082756B" w:rsidP="18513B12">
      <w:pPr>
        <w:pStyle w:val="ListParagraph"/>
        <w:numPr>
          <w:ilvl w:val="0"/>
          <w:numId w:val="17"/>
        </w:numPr>
        <w:ind w:hanging="436"/>
        <w:rPr>
          <w:lang w:val="en-US"/>
        </w:rPr>
      </w:pPr>
      <w:r w:rsidRPr="18513B12">
        <w:rPr>
          <w:lang w:val="en-US"/>
        </w:rPr>
        <w:t>D</w:t>
      </w:r>
      <w:r w:rsidR="00D5166F" w:rsidRPr="18513B12">
        <w:rPr>
          <w:lang w:val="en-US"/>
        </w:rPr>
        <w:t xml:space="preserve">etails about </w:t>
      </w:r>
      <w:r w:rsidR="002B567C" w:rsidRPr="18513B12">
        <w:rPr>
          <w:lang w:val="en-US"/>
        </w:rPr>
        <w:t>you/</w:t>
      </w:r>
      <w:r w:rsidR="00287E74" w:rsidRPr="18513B12">
        <w:rPr>
          <w:lang w:val="en-US"/>
        </w:rPr>
        <w:t xml:space="preserve">your </w:t>
      </w:r>
      <w:proofErr w:type="spellStart"/>
      <w:r w:rsidR="00287E74" w:rsidRPr="18513B12">
        <w:rPr>
          <w:lang w:val="en-US"/>
        </w:rPr>
        <w:t>organisation</w:t>
      </w:r>
      <w:proofErr w:type="spellEnd"/>
    </w:p>
    <w:p w14:paraId="565CFFBC" w14:textId="5C2FE527" w:rsidR="002F01B7" w:rsidRPr="00200024" w:rsidRDefault="0037002D" w:rsidP="008C78D2">
      <w:pPr>
        <w:pStyle w:val="ListParagraph"/>
        <w:numPr>
          <w:ilvl w:val="0"/>
          <w:numId w:val="17"/>
        </w:numPr>
        <w:ind w:hanging="436"/>
        <w:rPr>
          <w:lang w:val="en"/>
        </w:rPr>
      </w:pPr>
      <w:r>
        <w:rPr>
          <w:lang w:val="en"/>
        </w:rPr>
        <w:t xml:space="preserve">Proof of </w:t>
      </w:r>
      <w:r w:rsidR="002F01B7" w:rsidRPr="00200024">
        <w:rPr>
          <w:lang w:val="en"/>
        </w:rPr>
        <w:t>identity</w:t>
      </w:r>
      <w:r>
        <w:rPr>
          <w:lang w:val="en"/>
        </w:rPr>
        <w:t xml:space="preserve"> or status</w:t>
      </w:r>
    </w:p>
    <w:p w14:paraId="48CBBC2B" w14:textId="76B249F1" w:rsidR="00D5166F" w:rsidRPr="00200024" w:rsidRDefault="00076425" w:rsidP="008C78D2">
      <w:pPr>
        <w:pStyle w:val="ListParagraph"/>
        <w:numPr>
          <w:ilvl w:val="0"/>
          <w:numId w:val="17"/>
        </w:numPr>
        <w:ind w:hanging="436"/>
        <w:rPr>
          <w:lang w:val="en"/>
        </w:rPr>
      </w:pPr>
      <w:r>
        <w:rPr>
          <w:lang w:val="en"/>
        </w:rPr>
        <w:t>A detailed description</w:t>
      </w:r>
      <w:r w:rsidR="002B567C" w:rsidRPr="00200024">
        <w:rPr>
          <w:lang w:val="en"/>
        </w:rPr>
        <w:t xml:space="preserve"> about the event</w:t>
      </w:r>
      <w:r w:rsidR="00D5166F" w:rsidRPr="00200024">
        <w:rPr>
          <w:lang w:val="en"/>
        </w:rPr>
        <w:t xml:space="preserve"> you wish to </w:t>
      </w:r>
      <w:proofErr w:type="gramStart"/>
      <w:r w:rsidR="00D5166F" w:rsidRPr="00200024">
        <w:rPr>
          <w:lang w:val="en"/>
        </w:rPr>
        <w:t>deliver</w:t>
      </w:r>
      <w:proofErr w:type="gramEnd"/>
    </w:p>
    <w:p w14:paraId="4AFE948A" w14:textId="0F4479E8" w:rsidR="00B57D69" w:rsidRPr="00200024" w:rsidRDefault="00CB13F1" w:rsidP="18513B12">
      <w:pPr>
        <w:pStyle w:val="ListParagraph"/>
        <w:numPr>
          <w:ilvl w:val="0"/>
          <w:numId w:val="17"/>
        </w:numPr>
        <w:ind w:hanging="436"/>
        <w:rPr>
          <w:lang w:val="en-US"/>
        </w:rPr>
      </w:pPr>
      <w:r w:rsidRPr="18513B12">
        <w:rPr>
          <w:lang w:val="en-US"/>
        </w:rPr>
        <w:t>Details of where funding</w:t>
      </w:r>
      <w:r w:rsidR="00B57D69" w:rsidRPr="18513B12">
        <w:rPr>
          <w:lang w:val="en-US"/>
        </w:rPr>
        <w:t xml:space="preserve"> would </w:t>
      </w:r>
      <w:r w:rsidR="005A3C3F" w:rsidRPr="18513B12">
        <w:rPr>
          <w:lang w:val="en-US"/>
        </w:rPr>
        <w:t xml:space="preserve">need to </w:t>
      </w:r>
      <w:r w:rsidR="00B57D69" w:rsidRPr="18513B12">
        <w:rPr>
          <w:lang w:val="en-US"/>
        </w:rPr>
        <w:t>be paid –</w:t>
      </w:r>
      <w:r w:rsidR="00D837D5" w:rsidRPr="18513B12">
        <w:rPr>
          <w:lang w:val="en-US"/>
        </w:rPr>
        <w:t xml:space="preserve"> confirmation that you can provide</w:t>
      </w:r>
      <w:r w:rsidR="00B57D69" w:rsidRPr="18513B12">
        <w:rPr>
          <w:lang w:val="en-US"/>
        </w:rPr>
        <w:t xml:space="preserve"> bank account </w:t>
      </w:r>
      <w:r w:rsidRPr="18513B12">
        <w:rPr>
          <w:lang w:val="en-US"/>
        </w:rPr>
        <w:t xml:space="preserve">details </w:t>
      </w:r>
      <w:r w:rsidR="004C6398" w:rsidRPr="18513B12">
        <w:rPr>
          <w:lang w:val="en-US"/>
        </w:rPr>
        <w:t xml:space="preserve">if required to do </w:t>
      </w:r>
      <w:proofErr w:type="gramStart"/>
      <w:r w:rsidR="004C6398" w:rsidRPr="18513B12">
        <w:rPr>
          <w:lang w:val="en-US"/>
        </w:rPr>
        <w:t>so</w:t>
      </w:r>
      <w:proofErr w:type="gramEnd"/>
    </w:p>
    <w:p w14:paraId="23954096" w14:textId="40EC7B28" w:rsidR="00D5166F" w:rsidRPr="00200024" w:rsidRDefault="00CB13F1" w:rsidP="008C78D2">
      <w:pPr>
        <w:pStyle w:val="ListParagraph"/>
        <w:numPr>
          <w:ilvl w:val="0"/>
          <w:numId w:val="17"/>
        </w:numPr>
        <w:ind w:hanging="436"/>
        <w:rPr>
          <w:lang w:val="en"/>
        </w:rPr>
      </w:pPr>
      <w:r>
        <w:rPr>
          <w:lang w:val="en"/>
        </w:rPr>
        <w:t>An</w:t>
      </w:r>
      <w:r w:rsidR="009518B1" w:rsidRPr="00200024">
        <w:rPr>
          <w:lang w:val="en"/>
        </w:rPr>
        <w:t xml:space="preserve"> event budget</w:t>
      </w:r>
      <w:r w:rsidR="00D5166F" w:rsidRPr="00200024">
        <w:rPr>
          <w:lang w:val="en"/>
        </w:rPr>
        <w:t xml:space="preserve"> –</w:t>
      </w:r>
      <w:r>
        <w:rPr>
          <w:lang w:val="en"/>
        </w:rPr>
        <w:t xml:space="preserve"> you must show</w:t>
      </w:r>
      <w:r w:rsidR="009518B1" w:rsidRPr="00200024">
        <w:rPr>
          <w:lang w:val="en"/>
        </w:rPr>
        <w:t xml:space="preserve"> </w:t>
      </w:r>
      <w:proofErr w:type="spellStart"/>
      <w:r w:rsidR="00D5166F" w:rsidRPr="00200024">
        <w:rPr>
          <w:lang w:val="en"/>
        </w:rPr>
        <w:t>itemised</w:t>
      </w:r>
      <w:proofErr w:type="spellEnd"/>
      <w:r w:rsidR="00D5166F" w:rsidRPr="00200024">
        <w:rPr>
          <w:lang w:val="en"/>
        </w:rPr>
        <w:t xml:space="preserve"> </w:t>
      </w:r>
      <w:r>
        <w:rPr>
          <w:lang w:val="en"/>
        </w:rPr>
        <w:t xml:space="preserve">income and </w:t>
      </w:r>
      <w:r w:rsidR="00D5166F" w:rsidRPr="00200024">
        <w:rPr>
          <w:lang w:val="en"/>
        </w:rPr>
        <w:t>expenditure budget</w:t>
      </w:r>
      <w:r>
        <w:rPr>
          <w:lang w:val="en"/>
        </w:rPr>
        <w:t>s for the event. The expenditure budget should include all costs and specifically what the</w:t>
      </w:r>
      <w:r w:rsidRPr="00CB13F1">
        <w:t xml:space="preserve"> </w:t>
      </w:r>
      <w:r w:rsidRPr="00CB13F1">
        <w:rPr>
          <w:lang w:val="en"/>
        </w:rPr>
        <w:t>Cultural Celebrations fund</w:t>
      </w:r>
      <w:r>
        <w:rPr>
          <w:lang w:val="en"/>
        </w:rPr>
        <w:t xml:space="preserve">ing would be spent </w:t>
      </w:r>
      <w:proofErr w:type="gramStart"/>
      <w:r>
        <w:rPr>
          <w:lang w:val="en"/>
        </w:rPr>
        <w:t>on</w:t>
      </w:r>
      <w:proofErr w:type="gramEnd"/>
      <w:r>
        <w:rPr>
          <w:lang w:val="en"/>
        </w:rPr>
        <w:t xml:space="preserve"> and the income budget should include all streams of anticipated income </w:t>
      </w:r>
    </w:p>
    <w:p w14:paraId="2FDB74CA" w14:textId="23649E57" w:rsidR="002F01B7" w:rsidRPr="00200024" w:rsidRDefault="27CD88E4" w:rsidP="008C78D2">
      <w:pPr>
        <w:pStyle w:val="ListParagraph"/>
        <w:numPr>
          <w:ilvl w:val="0"/>
          <w:numId w:val="17"/>
        </w:numPr>
        <w:ind w:hanging="436"/>
        <w:rPr>
          <w:lang w:val="en"/>
        </w:rPr>
      </w:pPr>
      <w:r w:rsidRPr="781691AF">
        <w:rPr>
          <w:lang w:val="en"/>
        </w:rPr>
        <w:t xml:space="preserve">Evidence of </w:t>
      </w:r>
      <w:r w:rsidR="4D209409" w:rsidRPr="781691AF">
        <w:rPr>
          <w:lang w:val="en"/>
        </w:rPr>
        <w:t>how your event</w:t>
      </w:r>
      <w:r w:rsidR="00D5166F" w:rsidRPr="781691AF">
        <w:rPr>
          <w:lang w:val="en"/>
        </w:rPr>
        <w:t xml:space="preserve"> support</w:t>
      </w:r>
      <w:r w:rsidR="4D209409" w:rsidRPr="781691AF">
        <w:rPr>
          <w:lang w:val="en"/>
        </w:rPr>
        <w:t>s</w:t>
      </w:r>
      <w:r w:rsidR="2476F56D" w:rsidRPr="781691AF">
        <w:rPr>
          <w:lang w:val="en"/>
        </w:rPr>
        <w:t xml:space="preserve"> the</w:t>
      </w:r>
      <w:r w:rsidR="2394B666" w:rsidRPr="781691AF">
        <w:rPr>
          <w:lang w:val="en"/>
        </w:rPr>
        <w:t xml:space="preserve"> council’s </w:t>
      </w:r>
      <w:r w:rsidR="77B9A65D" w:rsidRPr="781691AF">
        <w:rPr>
          <w:lang w:val="en"/>
        </w:rPr>
        <w:t>ambitions for Southwark 2030.</w:t>
      </w:r>
    </w:p>
    <w:p w14:paraId="005DA0A6" w14:textId="661B452C" w:rsidR="00D5166F" w:rsidRPr="00200024" w:rsidRDefault="27CD88E4" w:rsidP="781691AF">
      <w:pPr>
        <w:pStyle w:val="ListParagraph"/>
        <w:numPr>
          <w:ilvl w:val="0"/>
          <w:numId w:val="17"/>
        </w:numPr>
        <w:ind w:hanging="436"/>
        <w:rPr>
          <w:lang w:val="en"/>
        </w:rPr>
      </w:pPr>
      <w:r w:rsidRPr="781691AF">
        <w:rPr>
          <w:lang w:val="en"/>
        </w:rPr>
        <w:t xml:space="preserve">Evidence of how your event supports </w:t>
      </w:r>
      <w:r w:rsidR="00D5166F" w:rsidRPr="781691AF">
        <w:rPr>
          <w:lang w:val="en"/>
        </w:rPr>
        <w:t xml:space="preserve">the Council’s </w:t>
      </w:r>
      <w:r w:rsidR="72CE71FB">
        <w:t>Climate Resilience and Adaptation Strategy.</w:t>
      </w:r>
    </w:p>
    <w:p w14:paraId="22E8A3E6" w14:textId="58083E61" w:rsidR="002F01B7" w:rsidRPr="00200024" w:rsidRDefault="002F01B7" w:rsidP="18513B12">
      <w:pPr>
        <w:pStyle w:val="ListParagraph"/>
        <w:numPr>
          <w:ilvl w:val="0"/>
          <w:numId w:val="17"/>
        </w:numPr>
        <w:ind w:hanging="436"/>
        <w:rPr>
          <w:lang w:val="en-US"/>
        </w:rPr>
      </w:pPr>
      <w:r w:rsidRPr="18513B12">
        <w:rPr>
          <w:rStyle w:val="Hyperlink"/>
          <w:color w:val="auto"/>
          <w:u w:val="none"/>
          <w:lang w:val="en-US"/>
        </w:rPr>
        <w:t xml:space="preserve">Evidence of how your event supports the Council’s </w:t>
      </w:r>
      <w:r w:rsidRPr="18513B12">
        <w:rPr>
          <w:lang w:val="en-US"/>
        </w:rPr>
        <w:t>Southwark Stands Together</w:t>
      </w:r>
      <w:r w:rsidRPr="18513B12">
        <w:rPr>
          <w:rStyle w:val="Hyperlink"/>
          <w:color w:val="auto"/>
          <w:u w:val="none"/>
          <w:lang w:val="en-US"/>
        </w:rPr>
        <w:t xml:space="preserve"> </w:t>
      </w:r>
      <w:proofErr w:type="spellStart"/>
      <w:proofErr w:type="gramStart"/>
      <w:r w:rsidR="00882DCE" w:rsidRPr="18513B12">
        <w:rPr>
          <w:rStyle w:val="Hyperlink"/>
          <w:color w:val="auto"/>
          <w:u w:val="none"/>
          <w:lang w:val="en-US"/>
        </w:rPr>
        <w:t>programme</w:t>
      </w:r>
      <w:proofErr w:type="spellEnd"/>
      <w:proofErr w:type="gramEnd"/>
    </w:p>
    <w:p w14:paraId="51E46CBF" w14:textId="27A66185" w:rsidR="00D5166F" w:rsidRDefault="002B268F" w:rsidP="18513B12">
      <w:pPr>
        <w:pStyle w:val="ListParagraph"/>
        <w:numPr>
          <w:ilvl w:val="0"/>
          <w:numId w:val="17"/>
        </w:numPr>
        <w:spacing w:after="0"/>
        <w:ind w:hanging="436"/>
        <w:rPr>
          <w:lang w:val="en-US"/>
        </w:rPr>
      </w:pPr>
      <w:r w:rsidRPr="18513B12">
        <w:rPr>
          <w:lang w:val="en-US"/>
        </w:rPr>
        <w:t xml:space="preserve">Evidence to </w:t>
      </w:r>
      <w:r w:rsidR="00D5166F" w:rsidRPr="18513B12">
        <w:rPr>
          <w:lang w:val="en-US"/>
        </w:rPr>
        <w:t>s</w:t>
      </w:r>
      <w:r w:rsidR="005A3C3F" w:rsidRPr="18513B12">
        <w:rPr>
          <w:lang w:val="en-US"/>
        </w:rPr>
        <w:t xml:space="preserve">upport your application. This could be some </w:t>
      </w:r>
      <w:r w:rsidR="00D5166F" w:rsidRPr="18513B12">
        <w:rPr>
          <w:lang w:val="en-US"/>
        </w:rPr>
        <w:t>examples of previous work that you o</w:t>
      </w:r>
      <w:r w:rsidR="005A3C3F" w:rsidRPr="18513B12">
        <w:rPr>
          <w:lang w:val="en-US"/>
        </w:rPr>
        <w:t>r those involved in your e</w:t>
      </w:r>
      <w:r w:rsidR="00882DCE" w:rsidRPr="18513B12">
        <w:rPr>
          <w:lang w:val="en-US"/>
        </w:rPr>
        <w:t>vent have done, or information connected to</w:t>
      </w:r>
      <w:r w:rsidR="005A3C3F" w:rsidRPr="18513B12">
        <w:rPr>
          <w:lang w:val="en-US"/>
        </w:rPr>
        <w:t xml:space="preserve"> the ev</w:t>
      </w:r>
      <w:r w:rsidR="001A2C6C" w:rsidRPr="18513B12">
        <w:rPr>
          <w:lang w:val="en-US"/>
        </w:rPr>
        <w:t xml:space="preserve">ent if the event </w:t>
      </w:r>
      <w:r w:rsidR="00B8656D" w:rsidRPr="18513B12">
        <w:rPr>
          <w:lang w:val="en-US"/>
        </w:rPr>
        <w:t xml:space="preserve">if you have delivered it </w:t>
      </w:r>
      <w:proofErr w:type="gramStart"/>
      <w:r w:rsidR="00B8656D" w:rsidRPr="18513B12">
        <w:rPr>
          <w:lang w:val="en-US"/>
        </w:rPr>
        <w:t>before</w:t>
      </w:r>
      <w:proofErr w:type="gramEnd"/>
    </w:p>
    <w:p w14:paraId="432CBA79" w14:textId="77777777" w:rsidR="00200024" w:rsidRPr="00200024" w:rsidRDefault="00200024" w:rsidP="00BB6E6B">
      <w:pPr>
        <w:spacing w:after="0"/>
        <w:ind w:left="360"/>
        <w:rPr>
          <w:lang w:val="en"/>
        </w:rPr>
      </w:pPr>
    </w:p>
    <w:p w14:paraId="25FA7AB1" w14:textId="050019B4" w:rsidR="00D5166F" w:rsidRDefault="00D5166F" w:rsidP="008C78D2">
      <w:pPr>
        <w:pStyle w:val="ListParagraph"/>
        <w:numPr>
          <w:ilvl w:val="0"/>
          <w:numId w:val="15"/>
        </w:numPr>
        <w:spacing w:after="0"/>
        <w:ind w:left="709" w:hanging="425"/>
        <w:rPr>
          <w:b/>
          <w:bCs/>
          <w:sz w:val="28"/>
          <w:szCs w:val="28"/>
          <w:lang w:val="en"/>
        </w:rPr>
      </w:pPr>
      <w:r w:rsidRPr="00FE14F1">
        <w:rPr>
          <w:b/>
          <w:bCs/>
          <w:sz w:val="28"/>
          <w:szCs w:val="28"/>
          <w:lang w:val="en"/>
        </w:rPr>
        <w:t>Eligibility</w:t>
      </w:r>
    </w:p>
    <w:p w14:paraId="6FE6C742" w14:textId="77777777" w:rsidR="00FE47EB" w:rsidRPr="00FE47EB" w:rsidRDefault="00FE47EB" w:rsidP="00FE47EB">
      <w:pPr>
        <w:spacing w:after="0"/>
        <w:ind w:left="426"/>
        <w:rPr>
          <w:b/>
          <w:bCs/>
          <w:szCs w:val="24"/>
          <w:lang w:val="en"/>
        </w:rPr>
      </w:pPr>
    </w:p>
    <w:p w14:paraId="15419DC3" w14:textId="5E19B464" w:rsidR="00D5166F" w:rsidRPr="008C78D2" w:rsidRDefault="002F01B7" w:rsidP="18513B12">
      <w:pPr>
        <w:pStyle w:val="ListParagraph"/>
        <w:numPr>
          <w:ilvl w:val="0"/>
          <w:numId w:val="35"/>
        </w:numPr>
        <w:ind w:left="709" w:hanging="425"/>
        <w:rPr>
          <w:lang w:val="en-US"/>
        </w:rPr>
      </w:pPr>
      <w:r w:rsidRPr="18513B12">
        <w:rPr>
          <w:lang w:val="en-US"/>
        </w:rPr>
        <w:t>Before you start</w:t>
      </w:r>
      <w:r w:rsidR="00D5166F" w:rsidRPr="18513B12">
        <w:rPr>
          <w:lang w:val="en-US"/>
        </w:rPr>
        <w:t xml:space="preserve"> your application, please check that </w:t>
      </w:r>
      <w:r w:rsidR="008F256B" w:rsidRPr="18513B12">
        <w:rPr>
          <w:lang w:val="en-US"/>
        </w:rPr>
        <w:t>you</w:t>
      </w:r>
      <w:r w:rsidR="00451813" w:rsidRPr="18513B12">
        <w:rPr>
          <w:lang w:val="en-US"/>
        </w:rPr>
        <w:t>/</w:t>
      </w:r>
      <w:r w:rsidR="008F256B" w:rsidRPr="18513B12">
        <w:rPr>
          <w:lang w:val="en-US"/>
        </w:rPr>
        <w:t xml:space="preserve">your </w:t>
      </w:r>
      <w:proofErr w:type="spellStart"/>
      <w:r w:rsidR="008F256B" w:rsidRPr="18513B12">
        <w:rPr>
          <w:lang w:val="en-US"/>
        </w:rPr>
        <w:t>organisation</w:t>
      </w:r>
      <w:proofErr w:type="spellEnd"/>
      <w:r w:rsidR="008F256B" w:rsidRPr="18513B12">
        <w:rPr>
          <w:lang w:val="en-US"/>
        </w:rPr>
        <w:t xml:space="preserve"> meet</w:t>
      </w:r>
      <w:r w:rsidR="00D5166F" w:rsidRPr="18513B12">
        <w:rPr>
          <w:lang w:val="en-US"/>
        </w:rPr>
        <w:t xml:space="preserve"> the eligibility criteria for the fund: </w:t>
      </w:r>
    </w:p>
    <w:p w14:paraId="7BD88589" w14:textId="77777777" w:rsidR="00B277A6" w:rsidRPr="00C00024" w:rsidRDefault="00B277A6" w:rsidP="00B277A6">
      <w:pPr>
        <w:spacing w:after="0" w:line="240" w:lineRule="auto"/>
        <w:ind w:left="720"/>
        <w:rPr>
          <w:rFonts w:eastAsia="Times New Roman" w:cs="Arial"/>
          <w:b/>
          <w:szCs w:val="24"/>
        </w:rPr>
      </w:pPr>
    </w:p>
    <w:p w14:paraId="3C87C4BE" w14:textId="1FF133CB" w:rsidR="00B277A6" w:rsidRDefault="00B277A6" w:rsidP="00B277A6">
      <w:pPr>
        <w:pStyle w:val="ListParagraph"/>
        <w:numPr>
          <w:ilvl w:val="0"/>
          <w:numId w:val="36"/>
        </w:numPr>
        <w:spacing w:after="0" w:line="240" w:lineRule="auto"/>
        <w:rPr>
          <w:rFonts w:eastAsia="Times New Roman" w:cs="Arial"/>
          <w:szCs w:val="24"/>
        </w:rPr>
      </w:pPr>
      <w:r>
        <w:rPr>
          <w:rFonts w:eastAsia="Times New Roman" w:cs="Arial"/>
          <w:szCs w:val="24"/>
        </w:rPr>
        <w:t>Do you have a connection to Southwark?</w:t>
      </w:r>
    </w:p>
    <w:p w14:paraId="3F937D1F" w14:textId="035CC219" w:rsidR="00B277A6" w:rsidRDefault="00B277A6" w:rsidP="00B277A6">
      <w:pPr>
        <w:pStyle w:val="ListParagraph"/>
        <w:numPr>
          <w:ilvl w:val="0"/>
          <w:numId w:val="36"/>
        </w:numPr>
        <w:spacing w:after="0" w:line="240" w:lineRule="auto"/>
        <w:rPr>
          <w:rFonts w:eastAsia="Times New Roman" w:cs="Arial"/>
          <w:szCs w:val="24"/>
        </w:rPr>
      </w:pPr>
      <w:r>
        <w:rPr>
          <w:rFonts w:eastAsia="Times New Roman" w:cs="Arial"/>
          <w:szCs w:val="24"/>
        </w:rPr>
        <w:t>Will your event promote community engagement and cohesion?</w:t>
      </w:r>
    </w:p>
    <w:p w14:paraId="1833EEC6" w14:textId="188EFA46" w:rsidR="00B277A6" w:rsidRDefault="00B277A6" w:rsidP="00B277A6">
      <w:pPr>
        <w:pStyle w:val="ListParagraph"/>
        <w:numPr>
          <w:ilvl w:val="0"/>
          <w:numId w:val="36"/>
        </w:numPr>
        <w:spacing w:after="0" w:line="240" w:lineRule="auto"/>
        <w:rPr>
          <w:rFonts w:eastAsia="Times New Roman" w:cs="Arial"/>
          <w:szCs w:val="24"/>
        </w:rPr>
      </w:pPr>
      <w:r>
        <w:rPr>
          <w:rFonts w:eastAsia="Times New Roman" w:cs="Arial"/>
          <w:szCs w:val="24"/>
        </w:rPr>
        <w:lastRenderedPageBreak/>
        <w:t>Will your event take place in a publicly accessible outdoor space, which is managed by Southwark Council?</w:t>
      </w:r>
    </w:p>
    <w:p w14:paraId="1B5BD39C" w14:textId="402403F4" w:rsidR="00B277A6" w:rsidRDefault="00B277A6" w:rsidP="18513B12">
      <w:pPr>
        <w:pStyle w:val="ListParagraph"/>
        <w:numPr>
          <w:ilvl w:val="0"/>
          <w:numId w:val="36"/>
        </w:numPr>
        <w:spacing w:after="0" w:line="240" w:lineRule="auto"/>
        <w:rPr>
          <w:rFonts w:eastAsia="Times New Roman" w:cs="Arial"/>
        </w:rPr>
      </w:pPr>
      <w:r w:rsidRPr="18513B12">
        <w:rPr>
          <w:rFonts w:eastAsia="Times New Roman" w:cs="Arial"/>
        </w:rPr>
        <w:t>Will your event take place between 1 May 2025 and 31 March 2026?</w:t>
      </w:r>
    </w:p>
    <w:p w14:paraId="2CD1CB8F" w14:textId="40B88E25" w:rsidR="00B277A6" w:rsidRPr="004F4CB4" w:rsidRDefault="00B277A6" w:rsidP="00B277A6">
      <w:pPr>
        <w:pStyle w:val="ListParagraph"/>
        <w:numPr>
          <w:ilvl w:val="0"/>
          <w:numId w:val="36"/>
        </w:numPr>
        <w:spacing w:after="0" w:line="240" w:lineRule="auto"/>
        <w:rPr>
          <w:rFonts w:eastAsia="Times New Roman" w:cs="Arial"/>
          <w:szCs w:val="24"/>
        </w:rPr>
      </w:pPr>
      <w:r>
        <w:rPr>
          <w:rFonts w:eastAsia="Times New Roman" w:cs="Arial"/>
          <w:szCs w:val="24"/>
        </w:rPr>
        <w:t>Is your event non-profit and free to attend?</w:t>
      </w:r>
    </w:p>
    <w:p w14:paraId="077AF628" w14:textId="733DABB5" w:rsidR="00B277A6" w:rsidRPr="004F4CB4" w:rsidRDefault="00B277A6" w:rsidP="00B277A6">
      <w:pPr>
        <w:pStyle w:val="ListParagraph"/>
        <w:numPr>
          <w:ilvl w:val="0"/>
          <w:numId w:val="36"/>
        </w:numPr>
        <w:rPr>
          <w:rFonts w:eastAsia="Times New Roman" w:cs="Arial"/>
          <w:szCs w:val="24"/>
        </w:rPr>
      </w:pPr>
      <w:r w:rsidRPr="004F4CB4">
        <w:rPr>
          <w:rFonts w:eastAsia="Times New Roman" w:cs="Arial"/>
          <w:szCs w:val="24"/>
        </w:rPr>
        <w:t xml:space="preserve">Can you provide proof of ID and status to work in the UK, for example, a current </w:t>
      </w:r>
      <w:r w:rsidR="00331262">
        <w:rPr>
          <w:rFonts w:eastAsia="Times New Roman" w:cs="Arial"/>
          <w:szCs w:val="24"/>
        </w:rPr>
        <w:t>(</w:t>
      </w:r>
      <w:r w:rsidRPr="004F4CB4">
        <w:rPr>
          <w:rFonts w:eastAsia="Times New Roman" w:cs="Arial"/>
          <w:szCs w:val="24"/>
        </w:rPr>
        <w:t>redacted</w:t>
      </w:r>
      <w:r w:rsidR="00331262">
        <w:rPr>
          <w:rFonts w:eastAsia="Times New Roman" w:cs="Arial"/>
          <w:szCs w:val="24"/>
        </w:rPr>
        <w:t>)</w:t>
      </w:r>
      <w:r w:rsidRPr="004F4CB4">
        <w:rPr>
          <w:rFonts w:eastAsia="Times New Roman" w:cs="Arial"/>
          <w:szCs w:val="24"/>
        </w:rPr>
        <w:t xml:space="preserve"> bank statement or other valid proof of address</w:t>
      </w:r>
      <w:r w:rsidR="00331262">
        <w:rPr>
          <w:rFonts w:eastAsia="Times New Roman" w:cs="Arial"/>
          <w:szCs w:val="24"/>
        </w:rPr>
        <w:t>?</w:t>
      </w:r>
    </w:p>
    <w:p w14:paraId="74917D72" w14:textId="77777777" w:rsidR="00522906" w:rsidRPr="00FE14F1" w:rsidRDefault="00522906" w:rsidP="00AF0193">
      <w:pPr>
        <w:spacing w:after="0"/>
        <w:ind w:left="360"/>
        <w:rPr>
          <w:lang w:val="en"/>
        </w:rPr>
      </w:pPr>
    </w:p>
    <w:p w14:paraId="73A52B46" w14:textId="7BA1652B" w:rsidR="00D5166F" w:rsidRDefault="006E69FE" w:rsidP="00E3484E">
      <w:pPr>
        <w:pStyle w:val="ListParagraph"/>
        <w:numPr>
          <w:ilvl w:val="0"/>
          <w:numId w:val="15"/>
        </w:numPr>
        <w:spacing w:after="0"/>
        <w:ind w:hanging="436"/>
        <w:rPr>
          <w:b/>
          <w:bCs/>
          <w:sz w:val="28"/>
          <w:szCs w:val="28"/>
          <w:lang w:val="en"/>
        </w:rPr>
      </w:pPr>
      <w:r>
        <w:rPr>
          <w:b/>
          <w:bCs/>
          <w:sz w:val="28"/>
          <w:szCs w:val="28"/>
          <w:lang w:val="en"/>
        </w:rPr>
        <w:t>What we are looking to</w:t>
      </w:r>
      <w:r w:rsidR="00D5166F" w:rsidRPr="006E69FE">
        <w:rPr>
          <w:b/>
          <w:bCs/>
          <w:sz w:val="28"/>
          <w:szCs w:val="28"/>
          <w:lang w:val="en"/>
        </w:rPr>
        <w:t xml:space="preserve"> fund</w:t>
      </w:r>
    </w:p>
    <w:p w14:paraId="79B31063" w14:textId="77777777" w:rsidR="00FE47EB" w:rsidRPr="00FE47EB" w:rsidRDefault="00FE47EB" w:rsidP="00FE47EB">
      <w:pPr>
        <w:spacing w:after="0"/>
        <w:ind w:left="360"/>
        <w:rPr>
          <w:b/>
          <w:bCs/>
          <w:szCs w:val="24"/>
          <w:lang w:val="en"/>
        </w:rPr>
      </w:pPr>
    </w:p>
    <w:p w14:paraId="227A040F" w14:textId="5F6457BA" w:rsidR="00BB6E6B" w:rsidRDefault="00D42E9F" w:rsidP="009537AA">
      <w:pPr>
        <w:numPr>
          <w:ilvl w:val="0"/>
          <w:numId w:val="24"/>
        </w:numPr>
        <w:ind w:hanging="436"/>
        <w:rPr>
          <w:lang w:val="en"/>
        </w:rPr>
      </w:pPr>
      <w:r w:rsidRPr="18513B12">
        <w:rPr>
          <w:lang w:val="en"/>
        </w:rPr>
        <w:t>E</w:t>
      </w:r>
      <w:r w:rsidR="00BB6E6B" w:rsidRPr="18513B12">
        <w:rPr>
          <w:lang w:val="en"/>
        </w:rPr>
        <w:t>vents which:</w:t>
      </w:r>
    </w:p>
    <w:p w14:paraId="3DFA6F05" w14:textId="649FC04D" w:rsidR="00BB6E6B" w:rsidRPr="00D81C8C" w:rsidRDefault="00BB6E6B" w:rsidP="00CE55E1">
      <w:pPr>
        <w:pStyle w:val="ListParagraph"/>
        <w:numPr>
          <w:ilvl w:val="0"/>
          <w:numId w:val="27"/>
        </w:numPr>
        <w:ind w:hanging="436"/>
        <w:rPr>
          <w:lang w:val="en"/>
        </w:rPr>
      </w:pPr>
      <w:r w:rsidRPr="00D81C8C">
        <w:rPr>
          <w:lang w:val="en"/>
        </w:rPr>
        <w:t xml:space="preserve">Promote </w:t>
      </w:r>
      <w:r w:rsidR="0046137E">
        <w:rPr>
          <w:lang w:val="en"/>
        </w:rPr>
        <w:t xml:space="preserve">diversity and </w:t>
      </w:r>
      <w:r w:rsidRPr="00D81C8C">
        <w:rPr>
          <w:lang w:val="en"/>
        </w:rPr>
        <w:t>c</w:t>
      </w:r>
      <w:r w:rsidR="0046137E">
        <w:rPr>
          <w:lang w:val="en"/>
        </w:rPr>
        <w:t xml:space="preserve">ommunity </w:t>
      </w:r>
      <w:proofErr w:type="gramStart"/>
      <w:r w:rsidR="0046137E">
        <w:rPr>
          <w:lang w:val="en"/>
        </w:rPr>
        <w:t>cohesion</w:t>
      </w:r>
      <w:proofErr w:type="gramEnd"/>
    </w:p>
    <w:p w14:paraId="4B81D5CD" w14:textId="77777777" w:rsidR="00BB6E6B" w:rsidRPr="00D81C8C" w:rsidRDefault="00BB6E6B" w:rsidP="18513B12">
      <w:pPr>
        <w:pStyle w:val="ListParagraph"/>
        <w:numPr>
          <w:ilvl w:val="0"/>
          <w:numId w:val="27"/>
        </w:numPr>
        <w:ind w:hanging="436"/>
        <w:rPr>
          <w:lang w:val="en-US"/>
        </w:rPr>
      </w:pPr>
      <w:r w:rsidRPr="18513B12">
        <w:rPr>
          <w:lang w:val="en-US"/>
        </w:rPr>
        <w:t xml:space="preserve">Support the Council’s Southwark Stands Together </w:t>
      </w:r>
      <w:proofErr w:type="spellStart"/>
      <w:proofErr w:type="gramStart"/>
      <w:r w:rsidRPr="18513B12">
        <w:rPr>
          <w:lang w:val="en-US"/>
        </w:rPr>
        <w:t>programme</w:t>
      </w:r>
      <w:proofErr w:type="spellEnd"/>
      <w:proofErr w:type="gramEnd"/>
    </w:p>
    <w:p w14:paraId="4EF40226" w14:textId="77777777" w:rsidR="00BB6E6B" w:rsidRDefault="00BB6E6B" w:rsidP="00CE55E1">
      <w:pPr>
        <w:pStyle w:val="ListParagraph"/>
        <w:numPr>
          <w:ilvl w:val="0"/>
          <w:numId w:val="27"/>
        </w:numPr>
        <w:ind w:hanging="436"/>
        <w:rPr>
          <w:lang w:val="en"/>
        </w:rPr>
      </w:pPr>
      <w:r w:rsidRPr="00D81C8C">
        <w:rPr>
          <w:lang w:val="en"/>
        </w:rPr>
        <w:t>Support the Council’s commitments to the Climate Emergency</w:t>
      </w:r>
    </w:p>
    <w:p w14:paraId="51268D09" w14:textId="7290DED2" w:rsidR="00D81C8C" w:rsidRDefault="00D81C8C" w:rsidP="00CE55E1">
      <w:pPr>
        <w:pStyle w:val="ListParagraph"/>
        <w:numPr>
          <w:ilvl w:val="0"/>
          <w:numId w:val="27"/>
        </w:numPr>
        <w:ind w:hanging="436"/>
        <w:rPr>
          <w:lang w:val="en"/>
        </w:rPr>
      </w:pPr>
      <w:r>
        <w:rPr>
          <w:lang w:val="en"/>
        </w:rPr>
        <w:t xml:space="preserve">Support the </w:t>
      </w:r>
      <w:r w:rsidR="0046137E">
        <w:rPr>
          <w:lang w:val="en"/>
        </w:rPr>
        <w:t>themes of the</w:t>
      </w:r>
      <w:r w:rsidR="00693BEE">
        <w:rPr>
          <w:lang w:val="en"/>
        </w:rPr>
        <w:t xml:space="preserve"> Southwark 2030 </w:t>
      </w:r>
      <w:proofErr w:type="gramStart"/>
      <w:r w:rsidR="00693BEE">
        <w:rPr>
          <w:lang w:val="en"/>
        </w:rPr>
        <w:t>vision</w:t>
      </w:r>
      <w:proofErr w:type="gramEnd"/>
    </w:p>
    <w:p w14:paraId="4EFD8450" w14:textId="77777777" w:rsidR="00D81C8C" w:rsidRDefault="00D81C8C" w:rsidP="00CE55E1">
      <w:pPr>
        <w:pStyle w:val="ListParagraph"/>
        <w:numPr>
          <w:ilvl w:val="0"/>
          <w:numId w:val="27"/>
        </w:numPr>
        <w:ind w:hanging="436"/>
        <w:rPr>
          <w:lang w:val="en"/>
        </w:rPr>
      </w:pPr>
      <w:r>
        <w:rPr>
          <w:lang w:val="en"/>
        </w:rPr>
        <w:t xml:space="preserve">Provide participatory activities for those </w:t>
      </w:r>
      <w:proofErr w:type="gramStart"/>
      <w:r>
        <w:rPr>
          <w:lang w:val="en"/>
        </w:rPr>
        <w:t>attending</w:t>
      </w:r>
      <w:proofErr w:type="gramEnd"/>
    </w:p>
    <w:p w14:paraId="6EC9CD12" w14:textId="5BBD5FE7" w:rsidR="00D81C8C" w:rsidRDefault="00D81C8C" w:rsidP="00CE55E1">
      <w:pPr>
        <w:pStyle w:val="ListParagraph"/>
        <w:numPr>
          <w:ilvl w:val="0"/>
          <w:numId w:val="27"/>
        </w:numPr>
        <w:ind w:hanging="436"/>
        <w:rPr>
          <w:lang w:val="en"/>
        </w:rPr>
      </w:pPr>
      <w:r>
        <w:rPr>
          <w:lang w:val="en"/>
        </w:rPr>
        <w:t xml:space="preserve">Provide </w:t>
      </w:r>
      <w:r w:rsidR="008942E7">
        <w:rPr>
          <w:lang w:val="en"/>
        </w:rPr>
        <w:t>trad</w:t>
      </w:r>
      <w:r w:rsidR="00E05897">
        <w:rPr>
          <w:lang w:val="en"/>
        </w:rPr>
        <w:t>e</w:t>
      </w:r>
      <w:r w:rsidR="008942E7">
        <w:rPr>
          <w:lang w:val="en"/>
        </w:rPr>
        <w:t xml:space="preserve"> or professional</w:t>
      </w:r>
      <w:r>
        <w:rPr>
          <w:lang w:val="en"/>
        </w:rPr>
        <w:t xml:space="preserve"> opportunities for Southwark-based businesses and </w:t>
      </w:r>
      <w:proofErr w:type="gramStart"/>
      <w:r>
        <w:rPr>
          <w:lang w:val="en"/>
        </w:rPr>
        <w:t>creatives</w:t>
      </w:r>
      <w:proofErr w:type="gramEnd"/>
    </w:p>
    <w:p w14:paraId="4ECD2DD7" w14:textId="0F2AB21F" w:rsidR="00BB6E6B" w:rsidRDefault="00D81C8C" w:rsidP="00CE55E1">
      <w:pPr>
        <w:pStyle w:val="ListParagraph"/>
        <w:numPr>
          <w:ilvl w:val="0"/>
          <w:numId w:val="27"/>
        </w:numPr>
        <w:ind w:hanging="436"/>
        <w:rPr>
          <w:lang w:val="en"/>
        </w:rPr>
      </w:pPr>
      <w:r>
        <w:rPr>
          <w:lang w:val="en"/>
        </w:rPr>
        <w:t xml:space="preserve">Provide opportunities for </w:t>
      </w:r>
      <w:r w:rsidR="008942E7">
        <w:rPr>
          <w:lang w:val="en"/>
        </w:rPr>
        <w:t xml:space="preserve">local </w:t>
      </w:r>
      <w:proofErr w:type="gramStart"/>
      <w:r>
        <w:rPr>
          <w:lang w:val="en"/>
        </w:rPr>
        <w:t>volunteers</w:t>
      </w:r>
      <w:proofErr w:type="gramEnd"/>
    </w:p>
    <w:p w14:paraId="74001B29" w14:textId="4CC67FE1" w:rsidR="004417EE" w:rsidRDefault="004417EE" w:rsidP="00CE55E1">
      <w:pPr>
        <w:pStyle w:val="ListParagraph"/>
        <w:numPr>
          <w:ilvl w:val="0"/>
          <w:numId w:val="27"/>
        </w:numPr>
        <w:spacing w:after="0"/>
        <w:ind w:hanging="436"/>
        <w:rPr>
          <w:lang w:val="en"/>
        </w:rPr>
      </w:pPr>
      <w:r>
        <w:rPr>
          <w:lang w:val="en"/>
        </w:rPr>
        <w:t xml:space="preserve">Are inclusive and </w:t>
      </w:r>
      <w:proofErr w:type="gramStart"/>
      <w:r>
        <w:rPr>
          <w:lang w:val="en"/>
        </w:rPr>
        <w:t>accessible</w:t>
      </w:r>
      <w:proofErr w:type="gramEnd"/>
    </w:p>
    <w:p w14:paraId="7624AC68" w14:textId="77777777" w:rsidR="000E6332" w:rsidRPr="000E6332" w:rsidRDefault="000E6332" w:rsidP="000E6332">
      <w:pPr>
        <w:spacing w:after="0"/>
        <w:ind w:left="360" w:hanging="436"/>
        <w:rPr>
          <w:lang w:val="en"/>
        </w:rPr>
      </w:pPr>
    </w:p>
    <w:p w14:paraId="30646626" w14:textId="6986191D" w:rsidR="00D5166F" w:rsidRPr="000E6332" w:rsidRDefault="007C1268" w:rsidP="18513B12">
      <w:pPr>
        <w:pStyle w:val="ListParagraph"/>
        <w:numPr>
          <w:ilvl w:val="0"/>
          <w:numId w:val="24"/>
        </w:numPr>
        <w:spacing w:after="120"/>
        <w:ind w:left="714" w:hanging="436"/>
        <w:rPr>
          <w:lang w:val="en-US"/>
        </w:rPr>
      </w:pPr>
      <w:r w:rsidRPr="18513B12">
        <w:rPr>
          <w:lang w:val="en-US"/>
        </w:rPr>
        <w:t>E</w:t>
      </w:r>
      <w:r w:rsidR="00EB2293" w:rsidRPr="18513B12">
        <w:rPr>
          <w:lang w:val="en-US"/>
        </w:rPr>
        <w:t>vents which</w:t>
      </w:r>
      <w:r w:rsidR="00D81C8C" w:rsidRPr="18513B12">
        <w:rPr>
          <w:lang w:val="en-US"/>
        </w:rPr>
        <w:t xml:space="preserve"> take place in a </w:t>
      </w:r>
      <w:r w:rsidRPr="18513B12">
        <w:rPr>
          <w:lang w:val="en-US"/>
        </w:rPr>
        <w:t>council</w:t>
      </w:r>
      <w:r w:rsidR="5FB49F11" w:rsidRPr="18513B12">
        <w:rPr>
          <w:lang w:val="en-US"/>
        </w:rPr>
        <w:t>-</w:t>
      </w:r>
      <w:r w:rsidRPr="18513B12">
        <w:rPr>
          <w:lang w:val="en-US"/>
        </w:rPr>
        <w:t xml:space="preserve">managed </w:t>
      </w:r>
      <w:r w:rsidR="00D81C8C" w:rsidRPr="18513B12">
        <w:rPr>
          <w:lang w:val="en-US"/>
        </w:rPr>
        <w:t>park or public</w:t>
      </w:r>
      <w:r w:rsidRPr="18513B12">
        <w:rPr>
          <w:lang w:val="en-US"/>
        </w:rPr>
        <w:t>ly accessible</w:t>
      </w:r>
      <w:r w:rsidR="008F4BAE" w:rsidRPr="18513B12">
        <w:rPr>
          <w:lang w:val="en-US"/>
        </w:rPr>
        <w:t xml:space="preserve"> </w:t>
      </w:r>
      <w:r w:rsidR="00D81C8C" w:rsidRPr="18513B12">
        <w:rPr>
          <w:lang w:val="en-US"/>
        </w:rPr>
        <w:t xml:space="preserve">space </w:t>
      </w:r>
      <w:r w:rsidRPr="18513B12">
        <w:rPr>
          <w:lang w:val="en-US"/>
        </w:rPr>
        <w:t xml:space="preserve">in Southwark. We will look to allocate funding as equally as possible to </w:t>
      </w:r>
      <w:r w:rsidR="0081210C" w:rsidRPr="18513B12">
        <w:rPr>
          <w:lang w:val="en-US"/>
        </w:rPr>
        <w:t xml:space="preserve">try and ensure that </w:t>
      </w:r>
      <w:r w:rsidRPr="18513B12">
        <w:rPr>
          <w:lang w:val="en-US"/>
        </w:rPr>
        <w:t xml:space="preserve">events </w:t>
      </w:r>
      <w:r w:rsidR="006C52A0" w:rsidRPr="18513B12">
        <w:rPr>
          <w:lang w:val="en-US"/>
        </w:rPr>
        <w:t xml:space="preserve">are </w:t>
      </w:r>
      <w:r w:rsidRPr="18513B12">
        <w:rPr>
          <w:lang w:val="en-US"/>
        </w:rPr>
        <w:t>taking place at differe</w:t>
      </w:r>
      <w:r w:rsidR="008C78D2" w:rsidRPr="18513B12">
        <w:rPr>
          <w:lang w:val="en-US"/>
        </w:rPr>
        <w:t xml:space="preserve">nt locations across the </w:t>
      </w:r>
      <w:proofErr w:type="gramStart"/>
      <w:r w:rsidR="008C78D2" w:rsidRPr="18513B12">
        <w:rPr>
          <w:lang w:val="en-US"/>
        </w:rPr>
        <w:t>borough</w:t>
      </w:r>
      <w:proofErr w:type="gramEnd"/>
      <w:r w:rsidRPr="18513B12">
        <w:rPr>
          <w:lang w:val="en-US"/>
        </w:rPr>
        <w:t xml:space="preserve"> </w:t>
      </w:r>
    </w:p>
    <w:p w14:paraId="3C75AE4D" w14:textId="587E596E" w:rsidR="00522906" w:rsidRDefault="007C1268" w:rsidP="00AF0193">
      <w:pPr>
        <w:numPr>
          <w:ilvl w:val="0"/>
          <w:numId w:val="24"/>
        </w:numPr>
        <w:spacing w:before="120" w:after="120"/>
        <w:ind w:left="714" w:hanging="436"/>
        <w:rPr>
          <w:lang w:val="en"/>
        </w:rPr>
      </w:pPr>
      <w:r w:rsidRPr="18513B12">
        <w:rPr>
          <w:lang w:val="en"/>
        </w:rPr>
        <w:t>E</w:t>
      </w:r>
      <w:r w:rsidR="00522906" w:rsidRPr="18513B12">
        <w:rPr>
          <w:lang w:val="en"/>
        </w:rPr>
        <w:t>vents which are</w:t>
      </w:r>
      <w:r w:rsidR="00EB2293" w:rsidRPr="18513B12">
        <w:rPr>
          <w:lang w:val="en"/>
        </w:rPr>
        <w:t xml:space="preserve"> non-</w:t>
      </w:r>
      <w:r w:rsidR="00D5166F" w:rsidRPr="18513B12">
        <w:rPr>
          <w:lang w:val="en"/>
        </w:rPr>
        <w:t>profit making</w:t>
      </w:r>
      <w:r w:rsidR="00EB2293" w:rsidRPr="18513B12">
        <w:rPr>
          <w:lang w:val="en"/>
        </w:rPr>
        <w:t xml:space="preserve"> and free to attend</w:t>
      </w:r>
      <w:r w:rsidR="00D5166F" w:rsidRPr="18513B12">
        <w:rPr>
          <w:lang w:val="en"/>
        </w:rPr>
        <w:t xml:space="preserve"> </w:t>
      </w:r>
    </w:p>
    <w:p w14:paraId="16AF9FDE" w14:textId="0239C062" w:rsidR="00D5166F" w:rsidRPr="00D5166F" w:rsidRDefault="009537AA" w:rsidP="18513B12">
      <w:pPr>
        <w:numPr>
          <w:ilvl w:val="0"/>
          <w:numId w:val="24"/>
        </w:numPr>
        <w:spacing w:before="120" w:after="120"/>
        <w:ind w:left="714" w:hanging="436"/>
        <w:rPr>
          <w:lang w:val="en-US"/>
        </w:rPr>
      </w:pPr>
      <w:r w:rsidRPr="18513B12">
        <w:rPr>
          <w:lang w:val="en-US"/>
        </w:rPr>
        <w:t>E</w:t>
      </w:r>
      <w:r w:rsidR="00522906" w:rsidRPr="18513B12">
        <w:rPr>
          <w:lang w:val="en-US"/>
        </w:rPr>
        <w:t xml:space="preserve">vents which pay </w:t>
      </w:r>
      <w:r w:rsidR="007C1268" w:rsidRPr="18513B12">
        <w:rPr>
          <w:lang w:val="en-US"/>
        </w:rPr>
        <w:t>London Living Wage and appropriate</w:t>
      </w:r>
      <w:r w:rsidR="00522906" w:rsidRPr="18513B12">
        <w:rPr>
          <w:lang w:val="en-US"/>
        </w:rPr>
        <w:t xml:space="preserve"> industry rate</w:t>
      </w:r>
      <w:r w:rsidR="007C1268" w:rsidRPr="18513B12">
        <w:rPr>
          <w:lang w:val="en-US"/>
        </w:rPr>
        <w:t>s</w:t>
      </w:r>
      <w:r w:rsidR="00522906" w:rsidRPr="18513B12">
        <w:rPr>
          <w:lang w:val="en-US"/>
        </w:rPr>
        <w:t xml:space="preserve"> to</w:t>
      </w:r>
      <w:r w:rsidR="007C1268" w:rsidRPr="18513B12">
        <w:rPr>
          <w:lang w:val="en-US"/>
        </w:rPr>
        <w:t xml:space="preserve"> those</w:t>
      </w:r>
      <w:r w:rsidR="00D5166F" w:rsidRPr="18513B12">
        <w:rPr>
          <w:lang w:val="en-US"/>
        </w:rPr>
        <w:t xml:space="preserve"> involved in deliver</w:t>
      </w:r>
      <w:r w:rsidR="007C1268" w:rsidRPr="18513B12">
        <w:rPr>
          <w:lang w:val="en-US"/>
        </w:rPr>
        <w:t xml:space="preserve">ing </w:t>
      </w:r>
      <w:r w:rsidR="00D42E9F" w:rsidRPr="18513B12">
        <w:rPr>
          <w:lang w:val="en-US"/>
        </w:rPr>
        <w:t xml:space="preserve">event </w:t>
      </w:r>
      <w:r w:rsidR="007C1268" w:rsidRPr="18513B12">
        <w:rPr>
          <w:lang w:val="en-US"/>
        </w:rPr>
        <w:t xml:space="preserve">activity in a paid </w:t>
      </w:r>
      <w:proofErr w:type="gramStart"/>
      <w:r w:rsidR="007C1268" w:rsidRPr="18513B12">
        <w:rPr>
          <w:lang w:val="en-US"/>
        </w:rPr>
        <w:t>capacity</w:t>
      </w:r>
      <w:proofErr w:type="gramEnd"/>
      <w:r w:rsidR="00522906" w:rsidRPr="18513B12">
        <w:rPr>
          <w:lang w:val="en-US"/>
        </w:rPr>
        <w:t xml:space="preserve"> </w:t>
      </w:r>
    </w:p>
    <w:p w14:paraId="6A94B5E0" w14:textId="7C9626E5" w:rsidR="00D5166F" w:rsidRDefault="00D81C8C" w:rsidP="00AF0193">
      <w:pPr>
        <w:numPr>
          <w:ilvl w:val="0"/>
          <w:numId w:val="24"/>
        </w:numPr>
        <w:spacing w:before="120" w:after="120"/>
        <w:ind w:left="714" w:hanging="436"/>
        <w:rPr>
          <w:lang w:val="en"/>
        </w:rPr>
      </w:pPr>
      <w:r w:rsidRPr="18513B12">
        <w:rPr>
          <w:lang w:val="en"/>
        </w:rPr>
        <w:t>Events</w:t>
      </w:r>
      <w:r w:rsidR="009537AA" w:rsidRPr="18513B12">
        <w:rPr>
          <w:lang w:val="en"/>
        </w:rPr>
        <w:t xml:space="preserve"> which take place between </w:t>
      </w:r>
      <w:r w:rsidR="009537AA" w:rsidRPr="18513B12">
        <w:rPr>
          <w:b/>
          <w:bCs/>
          <w:lang w:val="en"/>
        </w:rPr>
        <w:t>1 May 202</w:t>
      </w:r>
      <w:r w:rsidR="006C52A0" w:rsidRPr="18513B12">
        <w:rPr>
          <w:b/>
          <w:bCs/>
          <w:lang w:val="en"/>
        </w:rPr>
        <w:t>5</w:t>
      </w:r>
      <w:r w:rsidRPr="18513B12">
        <w:rPr>
          <w:lang w:val="en"/>
        </w:rPr>
        <w:t xml:space="preserve"> and </w:t>
      </w:r>
      <w:r w:rsidRPr="18513B12">
        <w:rPr>
          <w:b/>
          <w:bCs/>
          <w:lang w:val="en"/>
        </w:rPr>
        <w:t xml:space="preserve">31 </w:t>
      </w:r>
      <w:r w:rsidR="009537AA" w:rsidRPr="18513B12">
        <w:rPr>
          <w:b/>
          <w:bCs/>
          <w:lang w:val="en"/>
        </w:rPr>
        <w:t>March 202</w:t>
      </w:r>
      <w:r w:rsidR="006C52A0" w:rsidRPr="18513B12">
        <w:rPr>
          <w:b/>
          <w:bCs/>
          <w:lang w:val="en"/>
        </w:rPr>
        <w:t>6</w:t>
      </w:r>
    </w:p>
    <w:p w14:paraId="3DC9364E" w14:textId="77777777" w:rsidR="009D4A2A" w:rsidRPr="00D5166F" w:rsidRDefault="009D4A2A" w:rsidP="00D42E9F">
      <w:pPr>
        <w:spacing w:after="0"/>
        <w:ind w:left="360"/>
        <w:rPr>
          <w:lang w:val="en"/>
        </w:rPr>
      </w:pPr>
    </w:p>
    <w:p w14:paraId="66125559" w14:textId="1C99F661" w:rsidR="00D5166F" w:rsidRDefault="00D5166F" w:rsidP="00E3484E">
      <w:pPr>
        <w:pStyle w:val="ListParagraph"/>
        <w:numPr>
          <w:ilvl w:val="0"/>
          <w:numId w:val="15"/>
        </w:numPr>
        <w:spacing w:after="0"/>
        <w:ind w:hanging="436"/>
        <w:rPr>
          <w:b/>
          <w:bCs/>
          <w:sz w:val="28"/>
          <w:szCs w:val="28"/>
          <w:lang w:val="en"/>
        </w:rPr>
      </w:pPr>
      <w:r w:rsidRPr="00554EFF">
        <w:rPr>
          <w:b/>
          <w:bCs/>
          <w:sz w:val="28"/>
          <w:szCs w:val="28"/>
          <w:lang w:val="en"/>
        </w:rPr>
        <w:t>How to apply</w:t>
      </w:r>
    </w:p>
    <w:p w14:paraId="598D96F7" w14:textId="77777777" w:rsidR="00FE47EB" w:rsidRPr="00FE47EB" w:rsidRDefault="00FE47EB" w:rsidP="00FE47EB">
      <w:pPr>
        <w:spacing w:after="0"/>
        <w:ind w:left="360"/>
        <w:rPr>
          <w:b/>
          <w:bCs/>
          <w:szCs w:val="24"/>
          <w:lang w:val="en"/>
        </w:rPr>
      </w:pPr>
    </w:p>
    <w:p w14:paraId="686124A6" w14:textId="2B8D377B" w:rsidR="00D5166F" w:rsidRPr="00D5166F" w:rsidRDefault="00D5166F" w:rsidP="18513B12">
      <w:pPr>
        <w:numPr>
          <w:ilvl w:val="0"/>
          <w:numId w:val="6"/>
        </w:numPr>
        <w:spacing w:before="120" w:after="120"/>
        <w:ind w:left="714" w:hanging="430"/>
        <w:rPr>
          <w:lang w:val="en-US"/>
        </w:rPr>
      </w:pPr>
      <w:r w:rsidRPr="18513B12">
        <w:rPr>
          <w:lang w:val="en-US"/>
        </w:rPr>
        <w:t xml:space="preserve">All </w:t>
      </w:r>
      <w:r w:rsidR="002F4EE3" w:rsidRPr="18513B12">
        <w:rPr>
          <w:lang w:val="en-US"/>
        </w:rPr>
        <w:t xml:space="preserve">funding </w:t>
      </w:r>
      <w:r w:rsidRPr="18513B12">
        <w:rPr>
          <w:lang w:val="en-US"/>
        </w:rPr>
        <w:t>applications must be completed and submitted via the Cou</w:t>
      </w:r>
      <w:r w:rsidR="00221EFC" w:rsidRPr="18513B12">
        <w:rPr>
          <w:lang w:val="en-US"/>
        </w:rPr>
        <w:t xml:space="preserve">ncil’s online </w:t>
      </w:r>
      <w:hyperlink r:id="rId14" w:history="1">
        <w:r w:rsidR="00221EFC" w:rsidRPr="00693BEE">
          <w:rPr>
            <w:rStyle w:val="Hyperlink"/>
            <w:lang w:val="en-US"/>
          </w:rPr>
          <w:t>Grant Manage</w:t>
        </w:r>
        <w:r w:rsidR="00137071" w:rsidRPr="00693BEE">
          <w:rPr>
            <w:rStyle w:val="Hyperlink"/>
            <w:lang w:val="en-US"/>
          </w:rPr>
          <w:t>ment</w:t>
        </w:r>
        <w:r w:rsidRPr="00693BEE">
          <w:rPr>
            <w:rStyle w:val="Hyperlink"/>
            <w:lang w:val="en-US"/>
          </w:rPr>
          <w:t xml:space="preserve"> platfor</w:t>
        </w:r>
        <w:r w:rsidR="00060AB0" w:rsidRPr="00693BEE">
          <w:rPr>
            <w:rStyle w:val="Hyperlink"/>
            <w:lang w:val="en-US"/>
          </w:rPr>
          <w:t>m</w:t>
        </w:r>
      </w:hyperlink>
      <w:r w:rsidRPr="18513B12">
        <w:rPr>
          <w:lang w:val="en-US"/>
        </w:rPr>
        <w:t>.  The platf</w:t>
      </w:r>
      <w:r w:rsidR="002E01C6" w:rsidRPr="18513B12">
        <w:rPr>
          <w:lang w:val="en-US"/>
        </w:rPr>
        <w:t>orm will allow you to</w:t>
      </w:r>
      <w:r w:rsidRPr="18513B12">
        <w:rPr>
          <w:lang w:val="en-US"/>
        </w:rPr>
        <w:t xml:space="preserve"> navigate between sections, save y</w:t>
      </w:r>
      <w:r w:rsidR="002E01C6" w:rsidRPr="18513B12">
        <w:rPr>
          <w:lang w:val="en-US"/>
        </w:rPr>
        <w:t>our application as you go along</w:t>
      </w:r>
      <w:r w:rsidRPr="18513B12">
        <w:rPr>
          <w:lang w:val="en-US"/>
        </w:rPr>
        <w:t xml:space="preserve"> and return to it later</w:t>
      </w:r>
      <w:r w:rsidR="002E01C6" w:rsidRPr="18513B12">
        <w:rPr>
          <w:lang w:val="en-US"/>
        </w:rPr>
        <w:t xml:space="preserve"> if you need to</w:t>
      </w:r>
    </w:p>
    <w:p w14:paraId="1F100FFF" w14:textId="1E489FF1" w:rsidR="00D5166F" w:rsidRDefault="00D5166F" w:rsidP="00E3484E">
      <w:pPr>
        <w:numPr>
          <w:ilvl w:val="0"/>
          <w:numId w:val="6"/>
        </w:numPr>
        <w:spacing w:before="120" w:after="120"/>
        <w:ind w:left="714" w:hanging="430"/>
        <w:rPr>
          <w:lang w:val="en"/>
        </w:rPr>
      </w:pPr>
      <w:r w:rsidRPr="00D5166F">
        <w:rPr>
          <w:lang w:val="en"/>
        </w:rPr>
        <w:t xml:space="preserve">The application form </w:t>
      </w:r>
      <w:r w:rsidR="003E4BE2">
        <w:rPr>
          <w:lang w:val="en"/>
        </w:rPr>
        <w:t xml:space="preserve">for LARGE grants </w:t>
      </w:r>
      <w:r w:rsidRPr="00D5166F">
        <w:rPr>
          <w:lang w:val="en"/>
        </w:rPr>
        <w:t>is structured in the following format:</w:t>
      </w:r>
    </w:p>
    <w:p w14:paraId="6117BB09" w14:textId="77777777" w:rsidR="00992A78" w:rsidRDefault="00992A78" w:rsidP="00992A78">
      <w:pPr>
        <w:spacing w:after="0"/>
        <w:ind w:left="360"/>
        <w:rPr>
          <w:lang w:val="en"/>
        </w:rPr>
      </w:pPr>
    </w:p>
    <w:tbl>
      <w:tblPr>
        <w:tblStyle w:val="TableGrid"/>
        <w:tblW w:w="0" w:type="auto"/>
        <w:tblInd w:w="704" w:type="dxa"/>
        <w:tblLook w:val="04A0" w:firstRow="1" w:lastRow="0" w:firstColumn="1" w:lastColumn="0" w:noHBand="0" w:noVBand="1"/>
      </w:tblPr>
      <w:tblGrid>
        <w:gridCol w:w="3827"/>
      </w:tblGrid>
      <w:tr w:rsidR="009242D4" w14:paraId="39B7FA19" w14:textId="77777777" w:rsidTr="781691AF">
        <w:tc>
          <w:tcPr>
            <w:tcW w:w="3827" w:type="dxa"/>
          </w:tcPr>
          <w:p w14:paraId="41036149" w14:textId="605353B9" w:rsidR="009242D4" w:rsidRDefault="009242D4" w:rsidP="00992A78">
            <w:pPr>
              <w:spacing w:before="40" w:after="40"/>
              <w:rPr>
                <w:lang w:val="en"/>
              </w:rPr>
            </w:pPr>
            <w:bookmarkStart w:id="0" w:name="_Hlk181973854"/>
            <w:r>
              <w:rPr>
                <w:lang w:val="en"/>
              </w:rPr>
              <w:t>Getting Started</w:t>
            </w:r>
          </w:p>
        </w:tc>
      </w:tr>
      <w:tr w:rsidR="009242D4" w14:paraId="0FB60977" w14:textId="77777777" w:rsidTr="781691AF">
        <w:tc>
          <w:tcPr>
            <w:tcW w:w="3827" w:type="dxa"/>
          </w:tcPr>
          <w:p w14:paraId="62025CFC" w14:textId="4C35A47A" w:rsidR="009242D4" w:rsidRDefault="003E4BE2" w:rsidP="00992A78">
            <w:pPr>
              <w:spacing w:before="40" w:after="40"/>
              <w:rPr>
                <w:lang w:val="en"/>
              </w:rPr>
            </w:pPr>
            <w:r>
              <w:rPr>
                <w:lang w:val="en"/>
              </w:rPr>
              <w:t>Your</w:t>
            </w:r>
            <w:r w:rsidRPr="00D5166F">
              <w:rPr>
                <w:lang w:val="en"/>
              </w:rPr>
              <w:t xml:space="preserve"> details</w:t>
            </w:r>
          </w:p>
        </w:tc>
      </w:tr>
      <w:tr w:rsidR="009242D4" w14:paraId="6ED36C7E" w14:textId="77777777" w:rsidTr="781691AF">
        <w:tc>
          <w:tcPr>
            <w:tcW w:w="3827" w:type="dxa"/>
          </w:tcPr>
          <w:p w14:paraId="5595CC82" w14:textId="3F7997CB" w:rsidR="009242D4" w:rsidRDefault="003E4BE2" w:rsidP="00992A78">
            <w:pPr>
              <w:spacing w:before="40" w:after="40"/>
              <w:rPr>
                <w:lang w:val="en"/>
              </w:rPr>
            </w:pPr>
            <w:r>
              <w:rPr>
                <w:lang w:val="en"/>
              </w:rPr>
              <w:t>Your Event</w:t>
            </w:r>
          </w:p>
        </w:tc>
      </w:tr>
      <w:tr w:rsidR="009242D4" w14:paraId="5E39A4F7" w14:textId="77777777" w:rsidTr="781691AF">
        <w:tc>
          <w:tcPr>
            <w:tcW w:w="3827" w:type="dxa"/>
          </w:tcPr>
          <w:p w14:paraId="3FF612BD" w14:textId="6E4D906F" w:rsidR="009242D4" w:rsidRDefault="003E4BE2" w:rsidP="00992A78">
            <w:pPr>
              <w:spacing w:before="40" w:after="40"/>
              <w:rPr>
                <w:lang w:val="en"/>
              </w:rPr>
            </w:pPr>
            <w:r>
              <w:rPr>
                <w:lang w:val="en"/>
              </w:rPr>
              <w:t>Outcomes</w:t>
            </w:r>
          </w:p>
        </w:tc>
      </w:tr>
      <w:tr w:rsidR="18513B12" w14:paraId="31F8D50C" w14:textId="77777777" w:rsidTr="781691AF">
        <w:trPr>
          <w:trHeight w:val="300"/>
        </w:trPr>
        <w:tc>
          <w:tcPr>
            <w:tcW w:w="3827" w:type="dxa"/>
          </w:tcPr>
          <w:p w14:paraId="6C007844" w14:textId="09310050" w:rsidR="5E87C69F" w:rsidRDefault="5E87C69F" w:rsidP="18513B12">
            <w:pPr>
              <w:rPr>
                <w:lang w:val="en"/>
              </w:rPr>
            </w:pPr>
            <w:r w:rsidRPr="18513B12">
              <w:rPr>
                <w:lang w:val="en"/>
              </w:rPr>
              <w:lastRenderedPageBreak/>
              <w:t>Audience Development Plan</w:t>
            </w:r>
          </w:p>
        </w:tc>
      </w:tr>
      <w:tr w:rsidR="18513B12" w14:paraId="1D578185" w14:textId="77777777" w:rsidTr="781691AF">
        <w:trPr>
          <w:trHeight w:val="300"/>
        </w:trPr>
        <w:tc>
          <w:tcPr>
            <w:tcW w:w="3827" w:type="dxa"/>
          </w:tcPr>
          <w:p w14:paraId="2566E1DA" w14:textId="72FA361E" w:rsidR="5E87C69F" w:rsidRDefault="5E87C69F" w:rsidP="18513B12">
            <w:pPr>
              <w:spacing w:before="40" w:after="40"/>
              <w:rPr>
                <w:lang w:val="en"/>
              </w:rPr>
            </w:pPr>
            <w:r w:rsidRPr="18513B12">
              <w:rPr>
                <w:lang w:val="en"/>
              </w:rPr>
              <w:t>Income and Expenditure</w:t>
            </w:r>
          </w:p>
        </w:tc>
      </w:tr>
      <w:tr w:rsidR="009242D4" w14:paraId="4A048CF5" w14:textId="77777777" w:rsidTr="781691AF">
        <w:tc>
          <w:tcPr>
            <w:tcW w:w="3827" w:type="dxa"/>
          </w:tcPr>
          <w:p w14:paraId="647A7C6F" w14:textId="63963536" w:rsidR="009242D4" w:rsidRDefault="053F018E" w:rsidP="00992A78">
            <w:pPr>
              <w:spacing w:before="40" w:after="40"/>
              <w:rPr>
                <w:lang w:val="en"/>
              </w:rPr>
            </w:pPr>
            <w:r w:rsidRPr="781691AF">
              <w:rPr>
                <w:lang w:val="en"/>
              </w:rPr>
              <w:t>Partnerships Plan</w:t>
            </w:r>
          </w:p>
        </w:tc>
      </w:tr>
      <w:tr w:rsidR="009242D4" w14:paraId="46DAF0DA" w14:textId="77777777" w:rsidTr="781691AF">
        <w:tc>
          <w:tcPr>
            <w:tcW w:w="3827" w:type="dxa"/>
            <w:shd w:val="clear" w:color="auto" w:fill="auto"/>
          </w:tcPr>
          <w:p w14:paraId="2BA07CA8" w14:textId="2C49D777" w:rsidR="009242D4" w:rsidRPr="00DE5ABC" w:rsidRDefault="00DE5ABC" w:rsidP="00992A78">
            <w:pPr>
              <w:spacing w:before="40" w:after="40"/>
              <w:rPr>
                <w:bCs/>
                <w:lang w:val="en"/>
              </w:rPr>
            </w:pPr>
            <w:r w:rsidRPr="00DE5ABC">
              <w:rPr>
                <w:bCs/>
                <w:lang w:val="en"/>
              </w:rPr>
              <w:t>Other information</w:t>
            </w:r>
          </w:p>
        </w:tc>
      </w:tr>
      <w:tr w:rsidR="009242D4" w14:paraId="35E6FF3E" w14:textId="77777777" w:rsidTr="781691AF">
        <w:tc>
          <w:tcPr>
            <w:tcW w:w="3827" w:type="dxa"/>
          </w:tcPr>
          <w:p w14:paraId="6CA94C74" w14:textId="509C6B28" w:rsidR="009242D4" w:rsidRDefault="009242D4" w:rsidP="18513B12">
            <w:pPr>
              <w:spacing w:before="40" w:after="40"/>
              <w:rPr>
                <w:lang w:val="en-US"/>
              </w:rPr>
            </w:pPr>
            <w:r w:rsidRPr="18513B12">
              <w:rPr>
                <w:lang w:val="en-US"/>
              </w:rPr>
              <w:t>Equalities monitoring</w:t>
            </w:r>
            <w:r w:rsidR="001240E7" w:rsidRPr="18513B12">
              <w:rPr>
                <w:lang w:val="en-US"/>
              </w:rPr>
              <w:t xml:space="preserve"> information</w:t>
            </w:r>
          </w:p>
        </w:tc>
      </w:tr>
      <w:tr w:rsidR="009242D4" w14:paraId="32C71FCB" w14:textId="77777777" w:rsidTr="781691AF">
        <w:tc>
          <w:tcPr>
            <w:tcW w:w="3827" w:type="dxa"/>
          </w:tcPr>
          <w:p w14:paraId="58F10E86" w14:textId="278E1021" w:rsidR="009242D4" w:rsidRDefault="001240E7" w:rsidP="18513B12">
            <w:pPr>
              <w:spacing w:before="40" w:after="40"/>
              <w:rPr>
                <w:lang w:val="en-US"/>
              </w:rPr>
            </w:pPr>
            <w:r w:rsidRPr="18513B12">
              <w:rPr>
                <w:lang w:val="en-US"/>
              </w:rPr>
              <w:t>Equalities monitoring questions</w:t>
            </w:r>
          </w:p>
        </w:tc>
      </w:tr>
      <w:tr w:rsidR="009242D4" w14:paraId="6F45C611" w14:textId="77777777" w:rsidTr="781691AF">
        <w:tc>
          <w:tcPr>
            <w:tcW w:w="3827" w:type="dxa"/>
          </w:tcPr>
          <w:p w14:paraId="43109C37" w14:textId="36C062A3" w:rsidR="009242D4" w:rsidRPr="00D5166F" w:rsidRDefault="001240E7" w:rsidP="00C06022">
            <w:pPr>
              <w:spacing w:before="40" w:after="40"/>
              <w:rPr>
                <w:lang w:val="en"/>
              </w:rPr>
            </w:pPr>
            <w:r>
              <w:rPr>
                <w:lang w:val="en"/>
              </w:rPr>
              <w:t>Review and submit</w:t>
            </w:r>
          </w:p>
        </w:tc>
      </w:tr>
      <w:bookmarkEnd w:id="0"/>
    </w:tbl>
    <w:p w14:paraId="40A235FE" w14:textId="1BCE5732" w:rsidR="00020C14" w:rsidRDefault="00020C14" w:rsidP="00D5166F">
      <w:pPr>
        <w:rPr>
          <w:lang w:val="en"/>
        </w:rPr>
      </w:pPr>
    </w:p>
    <w:p w14:paraId="72EAE4ED" w14:textId="7D66B81E" w:rsidR="00901A52" w:rsidRDefault="002C6E7E" w:rsidP="00D5166F">
      <w:pPr>
        <w:rPr>
          <w:lang w:val="en"/>
        </w:rPr>
      </w:pPr>
      <w:r>
        <w:rPr>
          <w:lang w:val="en"/>
        </w:rPr>
        <w:t>The application for SMALL grants is structured in the following way:</w:t>
      </w:r>
    </w:p>
    <w:tbl>
      <w:tblPr>
        <w:tblStyle w:val="TableGrid"/>
        <w:tblW w:w="0" w:type="auto"/>
        <w:tblInd w:w="704" w:type="dxa"/>
        <w:tblLook w:val="04A0" w:firstRow="1" w:lastRow="0" w:firstColumn="1" w:lastColumn="0" w:noHBand="0" w:noVBand="1"/>
      </w:tblPr>
      <w:tblGrid>
        <w:gridCol w:w="3827"/>
      </w:tblGrid>
      <w:tr w:rsidR="002C6E7E" w14:paraId="185E67EE" w14:textId="77777777" w:rsidTr="18513B12">
        <w:tc>
          <w:tcPr>
            <w:tcW w:w="3827" w:type="dxa"/>
          </w:tcPr>
          <w:p w14:paraId="41D1600B" w14:textId="77777777" w:rsidR="002C6E7E" w:rsidRDefault="002C6E7E" w:rsidP="00DD6BF1">
            <w:pPr>
              <w:spacing w:before="40" w:after="40"/>
              <w:rPr>
                <w:lang w:val="en"/>
              </w:rPr>
            </w:pPr>
            <w:r>
              <w:rPr>
                <w:lang w:val="en"/>
              </w:rPr>
              <w:t>Getting Started</w:t>
            </w:r>
          </w:p>
        </w:tc>
      </w:tr>
      <w:tr w:rsidR="002C6E7E" w14:paraId="590D7616" w14:textId="77777777" w:rsidTr="18513B12">
        <w:tc>
          <w:tcPr>
            <w:tcW w:w="3827" w:type="dxa"/>
          </w:tcPr>
          <w:p w14:paraId="78C5D872" w14:textId="77777777" w:rsidR="002C6E7E" w:rsidRDefault="002C6E7E" w:rsidP="00DD6BF1">
            <w:pPr>
              <w:spacing w:before="40" w:after="40"/>
              <w:rPr>
                <w:lang w:val="en"/>
              </w:rPr>
            </w:pPr>
            <w:r>
              <w:rPr>
                <w:lang w:val="en"/>
              </w:rPr>
              <w:t>Your</w:t>
            </w:r>
            <w:r w:rsidRPr="00D5166F">
              <w:rPr>
                <w:lang w:val="en"/>
              </w:rPr>
              <w:t xml:space="preserve"> details</w:t>
            </w:r>
          </w:p>
        </w:tc>
      </w:tr>
      <w:tr w:rsidR="002C6E7E" w14:paraId="3F8D6222" w14:textId="77777777" w:rsidTr="18513B12">
        <w:tc>
          <w:tcPr>
            <w:tcW w:w="3827" w:type="dxa"/>
          </w:tcPr>
          <w:p w14:paraId="747820C0" w14:textId="77777777" w:rsidR="002C6E7E" w:rsidRDefault="002C6E7E" w:rsidP="00DD6BF1">
            <w:pPr>
              <w:spacing w:before="40" w:after="40"/>
              <w:rPr>
                <w:lang w:val="en"/>
              </w:rPr>
            </w:pPr>
            <w:r>
              <w:rPr>
                <w:lang w:val="en"/>
              </w:rPr>
              <w:t>Your Event</w:t>
            </w:r>
          </w:p>
        </w:tc>
      </w:tr>
      <w:tr w:rsidR="002C6E7E" w14:paraId="2D3ECF29" w14:textId="77777777" w:rsidTr="18513B12">
        <w:tc>
          <w:tcPr>
            <w:tcW w:w="3827" w:type="dxa"/>
          </w:tcPr>
          <w:p w14:paraId="5B7EDF06" w14:textId="77777777" w:rsidR="002C6E7E" w:rsidRDefault="002C6E7E" w:rsidP="00DD6BF1">
            <w:pPr>
              <w:spacing w:before="40" w:after="40"/>
              <w:rPr>
                <w:lang w:val="en"/>
              </w:rPr>
            </w:pPr>
            <w:r>
              <w:rPr>
                <w:lang w:val="en"/>
              </w:rPr>
              <w:t>Income and Expenditure</w:t>
            </w:r>
          </w:p>
        </w:tc>
      </w:tr>
      <w:tr w:rsidR="002C6E7E" w:rsidRPr="00DE5ABC" w14:paraId="14605F17" w14:textId="77777777" w:rsidTr="18513B12">
        <w:tc>
          <w:tcPr>
            <w:tcW w:w="3827" w:type="dxa"/>
            <w:shd w:val="clear" w:color="auto" w:fill="auto"/>
          </w:tcPr>
          <w:p w14:paraId="5D9E1389" w14:textId="77777777" w:rsidR="002C6E7E" w:rsidRPr="00DE5ABC" w:rsidRDefault="002C6E7E" w:rsidP="00DD6BF1">
            <w:pPr>
              <w:spacing w:before="40" w:after="40"/>
              <w:rPr>
                <w:bCs/>
                <w:lang w:val="en"/>
              </w:rPr>
            </w:pPr>
            <w:r w:rsidRPr="00DE5ABC">
              <w:rPr>
                <w:bCs/>
                <w:lang w:val="en"/>
              </w:rPr>
              <w:t>Other information</w:t>
            </w:r>
          </w:p>
        </w:tc>
      </w:tr>
      <w:tr w:rsidR="002C6E7E" w14:paraId="5DF0D28E" w14:textId="77777777" w:rsidTr="18513B12">
        <w:tc>
          <w:tcPr>
            <w:tcW w:w="3827" w:type="dxa"/>
          </w:tcPr>
          <w:p w14:paraId="502CB38C" w14:textId="77777777" w:rsidR="002C6E7E" w:rsidRDefault="002C6E7E" w:rsidP="18513B12">
            <w:pPr>
              <w:spacing w:before="40" w:after="40"/>
              <w:rPr>
                <w:lang w:val="en-US"/>
              </w:rPr>
            </w:pPr>
            <w:r w:rsidRPr="18513B12">
              <w:rPr>
                <w:lang w:val="en-US"/>
              </w:rPr>
              <w:t>Equalities monitoring information</w:t>
            </w:r>
          </w:p>
        </w:tc>
      </w:tr>
      <w:tr w:rsidR="002C6E7E" w14:paraId="4622BCC1" w14:textId="77777777" w:rsidTr="18513B12">
        <w:tc>
          <w:tcPr>
            <w:tcW w:w="3827" w:type="dxa"/>
          </w:tcPr>
          <w:p w14:paraId="7ACA8379" w14:textId="77777777" w:rsidR="002C6E7E" w:rsidRDefault="002C6E7E" w:rsidP="18513B12">
            <w:pPr>
              <w:spacing w:before="40" w:after="40"/>
              <w:rPr>
                <w:lang w:val="en-US"/>
              </w:rPr>
            </w:pPr>
            <w:r w:rsidRPr="18513B12">
              <w:rPr>
                <w:lang w:val="en-US"/>
              </w:rPr>
              <w:t>Equalities monitoring questions</w:t>
            </w:r>
          </w:p>
        </w:tc>
      </w:tr>
      <w:tr w:rsidR="002C6E7E" w:rsidRPr="00D5166F" w14:paraId="2998EDB0" w14:textId="77777777" w:rsidTr="18513B12">
        <w:tc>
          <w:tcPr>
            <w:tcW w:w="3827" w:type="dxa"/>
          </w:tcPr>
          <w:p w14:paraId="3DB0256F" w14:textId="77777777" w:rsidR="002C6E7E" w:rsidRPr="00D5166F" w:rsidRDefault="002C6E7E" w:rsidP="00DD6BF1">
            <w:pPr>
              <w:spacing w:before="40" w:after="40"/>
              <w:rPr>
                <w:lang w:val="en"/>
              </w:rPr>
            </w:pPr>
            <w:r>
              <w:rPr>
                <w:lang w:val="en"/>
              </w:rPr>
              <w:t>Review and submit</w:t>
            </w:r>
          </w:p>
        </w:tc>
      </w:tr>
    </w:tbl>
    <w:p w14:paraId="6BA16508" w14:textId="77777777" w:rsidR="002C6E7E" w:rsidRPr="00D5166F" w:rsidRDefault="002C6E7E" w:rsidP="00D5166F">
      <w:pPr>
        <w:rPr>
          <w:lang w:val="en"/>
        </w:rPr>
      </w:pPr>
    </w:p>
    <w:p w14:paraId="29FE1A68" w14:textId="42FE2AC9" w:rsidR="00D5166F" w:rsidRDefault="009242D4" w:rsidP="00E3484E">
      <w:pPr>
        <w:numPr>
          <w:ilvl w:val="0"/>
          <w:numId w:val="7"/>
        </w:numPr>
        <w:spacing w:before="120" w:after="120"/>
        <w:ind w:left="714" w:hanging="430"/>
        <w:rPr>
          <w:lang w:val="en"/>
        </w:rPr>
      </w:pPr>
      <w:r>
        <w:rPr>
          <w:lang w:val="en"/>
        </w:rPr>
        <w:t xml:space="preserve">You can </w:t>
      </w:r>
      <w:r w:rsidR="00165994">
        <w:rPr>
          <w:lang w:val="en"/>
        </w:rPr>
        <w:t xml:space="preserve">add </w:t>
      </w:r>
      <w:r w:rsidR="00A06ED0">
        <w:rPr>
          <w:lang w:val="en"/>
        </w:rPr>
        <w:t xml:space="preserve">‘Other information’ in various </w:t>
      </w:r>
      <w:r w:rsidR="00A32042">
        <w:rPr>
          <w:lang w:val="en"/>
        </w:rPr>
        <w:t xml:space="preserve">file </w:t>
      </w:r>
      <w:r w:rsidR="00A06ED0">
        <w:rPr>
          <w:lang w:val="en"/>
        </w:rPr>
        <w:t>formats.</w:t>
      </w:r>
      <w:r w:rsidR="00D5166F" w:rsidRPr="00D5166F">
        <w:rPr>
          <w:lang w:val="en"/>
        </w:rPr>
        <w:t xml:space="preserve"> For ex</w:t>
      </w:r>
      <w:r w:rsidR="00165994">
        <w:rPr>
          <w:lang w:val="en"/>
        </w:rPr>
        <w:t>ample, you could share a film or</w:t>
      </w:r>
      <w:r w:rsidR="00D5166F" w:rsidRPr="00D5166F">
        <w:rPr>
          <w:lang w:val="en"/>
        </w:rPr>
        <w:t xml:space="preserve"> </w:t>
      </w:r>
      <w:r w:rsidR="00165994">
        <w:rPr>
          <w:lang w:val="en"/>
        </w:rPr>
        <w:t xml:space="preserve">photos of the event if it has happened before or it could be a bit </w:t>
      </w:r>
      <w:r w:rsidR="00A06ED0">
        <w:rPr>
          <w:lang w:val="en"/>
        </w:rPr>
        <w:t>of writing</w:t>
      </w:r>
      <w:r w:rsidR="00CD1330">
        <w:rPr>
          <w:lang w:val="en"/>
        </w:rPr>
        <w:t xml:space="preserve"> offering more information</w:t>
      </w:r>
      <w:r w:rsidR="00165994">
        <w:rPr>
          <w:lang w:val="en"/>
        </w:rPr>
        <w:t xml:space="preserve"> about yourself and</w:t>
      </w:r>
      <w:r w:rsidR="00CD1330">
        <w:rPr>
          <w:lang w:val="en"/>
        </w:rPr>
        <w:t>/or</w:t>
      </w:r>
      <w:r w:rsidR="00165994">
        <w:rPr>
          <w:lang w:val="en"/>
        </w:rPr>
        <w:t xml:space="preserve"> the event </w:t>
      </w:r>
      <w:r w:rsidR="00D5166F" w:rsidRPr="00D5166F">
        <w:rPr>
          <w:lang w:val="en"/>
        </w:rPr>
        <w:t xml:space="preserve">you want to </w:t>
      </w:r>
      <w:proofErr w:type="gramStart"/>
      <w:r w:rsidR="00D5166F" w:rsidRPr="00D5166F">
        <w:rPr>
          <w:lang w:val="en"/>
        </w:rPr>
        <w:t>deliver</w:t>
      </w:r>
      <w:proofErr w:type="gramEnd"/>
    </w:p>
    <w:p w14:paraId="184007CB" w14:textId="776F4832" w:rsidR="000346D0" w:rsidRPr="00D5166F" w:rsidRDefault="000346D0" w:rsidP="18513B12">
      <w:pPr>
        <w:numPr>
          <w:ilvl w:val="0"/>
          <w:numId w:val="7"/>
        </w:numPr>
        <w:spacing w:before="120" w:after="120"/>
        <w:ind w:left="714" w:hanging="430"/>
        <w:rPr>
          <w:lang w:val="en-US"/>
        </w:rPr>
      </w:pPr>
      <w:r w:rsidRPr="18513B12">
        <w:rPr>
          <w:lang w:val="en-US"/>
        </w:rPr>
        <w:t xml:space="preserve">The council are able to access WeTransfer </w:t>
      </w:r>
      <w:proofErr w:type="gramStart"/>
      <w:r w:rsidRPr="18513B12">
        <w:rPr>
          <w:lang w:val="en-US"/>
        </w:rPr>
        <w:t>files</w:t>
      </w:r>
      <w:proofErr w:type="gramEnd"/>
    </w:p>
    <w:p w14:paraId="1447C60D" w14:textId="15B930E6" w:rsidR="00D5166F" w:rsidRPr="00D5166F" w:rsidRDefault="7014454B" w:rsidP="18513B12">
      <w:pPr>
        <w:numPr>
          <w:ilvl w:val="0"/>
          <w:numId w:val="7"/>
        </w:numPr>
        <w:spacing w:before="120" w:after="120"/>
        <w:ind w:left="714" w:hanging="430"/>
        <w:rPr>
          <w:lang w:val="en-US"/>
        </w:rPr>
      </w:pPr>
      <w:r w:rsidRPr="18513B12">
        <w:rPr>
          <w:lang w:val="en-US"/>
        </w:rPr>
        <w:t>We ask for</w:t>
      </w:r>
      <w:r w:rsidR="00D5166F" w:rsidRPr="18513B12">
        <w:rPr>
          <w:lang w:val="en-US"/>
        </w:rPr>
        <w:t xml:space="preserve"> Equalities Monitoring</w:t>
      </w:r>
      <w:r w:rsidR="00CD1330" w:rsidRPr="18513B12">
        <w:rPr>
          <w:lang w:val="en-US"/>
        </w:rPr>
        <w:t xml:space="preserve"> </w:t>
      </w:r>
      <w:r w:rsidR="15B392E2" w:rsidRPr="18513B12">
        <w:rPr>
          <w:lang w:val="en-US"/>
        </w:rPr>
        <w:t>I</w:t>
      </w:r>
      <w:r w:rsidR="00CD1330" w:rsidRPr="18513B12">
        <w:rPr>
          <w:lang w:val="en-US"/>
        </w:rPr>
        <w:t>nformation</w:t>
      </w:r>
      <w:r w:rsidR="00D5166F" w:rsidRPr="18513B12">
        <w:rPr>
          <w:lang w:val="en-US"/>
        </w:rPr>
        <w:t xml:space="preserve"> </w:t>
      </w:r>
      <w:r w:rsidR="00CD1330" w:rsidRPr="18513B12">
        <w:rPr>
          <w:lang w:val="en-US"/>
        </w:rPr>
        <w:t>towards</w:t>
      </w:r>
      <w:r w:rsidR="00CE3FD0" w:rsidRPr="18513B12">
        <w:rPr>
          <w:lang w:val="en-US"/>
        </w:rPr>
        <w:t xml:space="preserve"> the end of the application. </w:t>
      </w:r>
      <w:r w:rsidR="00D5166F" w:rsidRPr="18513B12">
        <w:rPr>
          <w:lang w:val="en-US"/>
        </w:rPr>
        <w:t xml:space="preserve">This is </w:t>
      </w:r>
      <w:r w:rsidR="006776C1" w:rsidRPr="18513B12">
        <w:rPr>
          <w:lang w:val="en-US"/>
        </w:rPr>
        <w:t xml:space="preserve">optional and </w:t>
      </w:r>
      <w:r w:rsidR="00D5166F" w:rsidRPr="18513B12">
        <w:rPr>
          <w:lang w:val="en-US"/>
        </w:rPr>
        <w:t xml:space="preserve">anonymous and is </w:t>
      </w:r>
      <w:r w:rsidR="00D5166F" w:rsidRPr="00DA04B1">
        <w:rPr>
          <w:b/>
          <w:bCs/>
          <w:lang w:val="en-US"/>
        </w:rPr>
        <w:t xml:space="preserve">not </w:t>
      </w:r>
      <w:r w:rsidR="00D5166F" w:rsidRPr="18513B12">
        <w:rPr>
          <w:lang w:val="en-US"/>
        </w:rPr>
        <w:t xml:space="preserve">taken into consideration as part of the application process.  </w:t>
      </w:r>
      <w:r w:rsidR="3B7EC32F" w:rsidRPr="18513B12">
        <w:rPr>
          <w:lang w:val="en-US"/>
        </w:rPr>
        <w:t>T</w:t>
      </w:r>
      <w:r w:rsidR="00D5166F" w:rsidRPr="18513B12">
        <w:rPr>
          <w:lang w:val="en-US"/>
        </w:rPr>
        <w:t xml:space="preserve">he information you provide helps us to understand who is </w:t>
      </w:r>
      <w:r w:rsidR="007577F7" w:rsidRPr="18513B12">
        <w:rPr>
          <w:lang w:val="en-US"/>
        </w:rPr>
        <w:t xml:space="preserve">applying for and </w:t>
      </w:r>
      <w:r w:rsidR="006776C1" w:rsidRPr="18513B12">
        <w:rPr>
          <w:lang w:val="en-US"/>
        </w:rPr>
        <w:t xml:space="preserve">accessing </w:t>
      </w:r>
      <w:r w:rsidR="64A63812" w:rsidRPr="18513B12">
        <w:rPr>
          <w:lang w:val="en-US"/>
        </w:rPr>
        <w:t xml:space="preserve">council </w:t>
      </w:r>
      <w:proofErr w:type="gramStart"/>
      <w:r w:rsidR="006776C1" w:rsidRPr="18513B12">
        <w:rPr>
          <w:lang w:val="en-US"/>
        </w:rPr>
        <w:t>funding</w:t>
      </w:r>
      <w:proofErr w:type="gramEnd"/>
    </w:p>
    <w:p w14:paraId="20859207" w14:textId="7C95ACEF" w:rsidR="00D5166F" w:rsidRPr="00D5166F" w:rsidRDefault="00D5166F" w:rsidP="18513B12">
      <w:pPr>
        <w:numPr>
          <w:ilvl w:val="0"/>
          <w:numId w:val="7"/>
        </w:numPr>
        <w:spacing w:before="120" w:after="120"/>
        <w:ind w:left="714" w:hanging="430"/>
        <w:rPr>
          <w:b/>
          <w:bCs/>
          <w:lang w:val="en-US"/>
        </w:rPr>
      </w:pPr>
      <w:r w:rsidRPr="18513B12">
        <w:rPr>
          <w:lang w:val="en-US"/>
        </w:rPr>
        <w:t>Your application must be</w:t>
      </w:r>
      <w:r w:rsidR="007A1474" w:rsidRPr="18513B12">
        <w:rPr>
          <w:lang w:val="en-US"/>
        </w:rPr>
        <w:t xml:space="preserve"> submitted </w:t>
      </w:r>
      <w:r w:rsidR="58787ECA" w:rsidRPr="18513B12">
        <w:rPr>
          <w:lang w:val="en-US"/>
        </w:rPr>
        <w:t>no later than</w:t>
      </w:r>
      <w:r w:rsidR="007A1474" w:rsidRPr="18513B12">
        <w:rPr>
          <w:lang w:val="en-US"/>
        </w:rPr>
        <w:t xml:space="preserve"> </w:t>
      </w:r>
      <w:r w:rsidR="007577F7" w:rsidRPr="18513B12">
        <w:rPr>
          <w:b/>
          <w:bCs/>
          <w:lang w:val="en-US"/>
        </w:rPr>
        <w:t>9am o</w:t>
      </w:r>
      <w:r w:rsidR="00992A78" w:rsidRPr="18513B12">
        <w:rPr>
          <w:b/>
          <w:bCs/>
          <w:lang w:val="en-US"/>
        </w:rPr>
        <w:t xml:space="preserve">n </w:t>
      </w:r>
      <w:r w:rsidR="005C668D" w:rsidRPr="18513B12">
        <w:rPr>
          <w:b/>
          <w:bCs/>
          <w:lang w:val="en-US"/>
        </w:rPr>
        <w:t>Monday 6 January 2025</w:t>
      </w:r>
      <w:r w:rsidR="338C498F" w:rsidRPr="18513B12">
        <w:rPr>
          <w:b/>
          <w:bCs/>
          <w:lang w:val="en-US"/>
        </w:rPr>
        <w:t>. Late applications will not be considered.</w:t>
      </w:r>
    </w:p>
    <w:p w14:paraId="3F3FDDF3" w14:textId="151854AC" w:rsidR="00D5166F" w:rsidRDefault="00D5166F" w:rsidP="18513B12">
      <w:pPr>
        <w:numPr>
          <w:ilvl w:val="0"/>
          <w:numId w:val="7"/>
        </w:numPr>
        <w:spacing w:before="120" w:after="120"/>
        <w:ind w:left="714" w:hanging="430"/>
        <w:rPr>
          <w:lang w:val="en-US"/>
        </w:rPr>
      </w:pPr>
      <w:r w:rsidRPr="18513B12">
        <w:rPr>
          <w:lang w:val="en-US"/>
        </w:rPr>
        <w:t>Once you have submitted your application you will receive an automat</w:t>
      </w:r>
      <w:r w:rsidR="00CD43D0" w:rsidRPr="18513B12">
        <w:rPr>
          <w:lang w:val="en-US"/>
        </w:rPr>
        <w:t>ed email</w:t>
      </w:r>
      <w:r w:rsidRPr="18513B12">
        <w:rPr>
          <w:lang w:val="en-US"/>
        </w:rPr>
        <w:t xml:space="preserve"> confirming that your application has been received.  If we have queries about your application and the information you have provided, we may ask to speak to you bef</w:t>
      </w:r>
      <w:r w:rsidR="00992A78" w:rsidRPr="18513B12">
        <w:rPr>
          <w:lang w:val="en-US"/>
        </w:rPr>
        <w:t xml:space="preserve">ore your application is formally </w:t>
      </w:r>
      <w:proofErr w:type="gramStart"/>
      <w:r w:rsidR="00992A78" w:rsidRPr="18513B12">
        <w:rPr>
          <w:lang w:val="en-US"/>
        </w:rPr>
        <w:t>assessed</w:t>
      </w:r>
      <w:proofErr w:type="gramEnd"/>
    </w:p>
    <w:p w14:paraId="10329117" w14:textId="203CB3F7" w:rsidR="007A1474" w:rsidRDefault="007A1474" w:rsidP="18513B12">
      <w:pPr>
        <w:numPr>
          <w:ilvl w:val="0"/>
          <w:numId w:val="7"/>
        </w:numPr>
        <w:spacing w:before="120" w:after="0"/>
        <w:ind w:left="714" w:hanging="430"/>
        <w:rPr>
          <w:lang w:val="en-US"/>
        </w:rPr>
      </w:pPr>
      <w:r w:rsidRPr="18513B12">
        <w:rPr>
          <w:lang w:val="en-US"/>
        </w:rPr>
        <w:t>Applicants who are shortlisted for funding will be inv</w:t>
      </w:r>
      <w:r w:rsidR="008942E7" w:rsidRPr="18513B12">
        <w:rPr>
          <w:lang w:val="en-US"/>
        </w:rPr>
        <w:t xml:space="preserve">ited to interview </w:t>
      </w:r>
      <w:r w:rsidR="007577F7" w:rsidRPr="18513B12">
        <w:rPr>
          <w:lang w:val="en-US"/>
        </w:rPr>
        <w:t xml:space="preserve">on </w:t>
      </w:r>
      <w:r w:rsidR="00BB0F3D" w:rsidRPr="18513B12">
        <w:rPr>
          <w:b/>
          <w:bCs/>
          <w:lang w:val="en-US"/>
        </w:rPr>
        <w:t>Thursday 1</w:t>
      </w:r>
      <w:r w:rsidR="000976AB" w:rsidRPr="18513B12">
        <w:rPr>
          <w:b/>
          <w:bCs/>
          <w:lang w:val="en-US"/>
        </w:rPr>
        <w:t>6</w:t>
      </w:r>
      <w:r w:rsidR="00BB0F3D" w:rsidRPr="18513B12">
        <w:rPr>
          <w:b/>
          <w:bCs/>
          <w:lang w:val="en-US"/>
        </w:rPr>
        <w:t xml:space="preserve"> and Friday 1</w:t>
      </w:r>
      <w:r w:rsidR="000D4EF6" w:rsidRPr="18513B12">
        <w:rPr>
          <w:b/>
          <w:bCs/>
          <w:lang w:val="en-US"/>
        </w:rPr>
        <w:t>7</w:t>
      </w:r>
      <w:r w:rsidR="00BB0F3D" w:rsidRPr="18513B12">
        <w:rPr>
          <w:b/>
          <w:bCs/>
          <w:lang w:val="en-US"/>
        </w:rPr>
        <w:t xml:space="preserve"> January 2025</w:t>
      </w:r>
      <w:r w:rsidR="0083627E" w:rsidRPr="18513B12">
        <w:rPr>
          <w:b/>
          <w:bCs/>
          <w:lang w:val="en-US"/>
        </w:rPr>
        <w:t xml:space="preserve"> </w:t>
      </w:r>
      <w:r w:rsidR="0083627E" w:rsidRPr="18513B12">
        <w:rPr>
          <w:lang w:val="en-US"/>
        </w:rPr>
        <w:t>between</w:t>
      </w:r>
      <w:r w:rsidR="0083627E" w:rsidRPr="18513B12">
        <w:rPr>
          <w:b/>
          <w:bCs/>
          <w:lang w:val="en-US"/>
        </w:rPr>
        <w:t xml:space="preserve"> 9am-5pm</w:t>
      </w:r>
      <w:r w:rsidR="007577F7" w:rsidRPr="18513B12">
        <w:rPr>
          <w:lang w:val="en-US"/>
        </w:rPr>
        <w:t>.</w:t>
      </w:r>
      <w:r w:rsidRPr="18513B12">
        <w:rPr>
          <w:lang w:val="en-US"/>
        </w:rPr>
        <w:t>The interviews will be conducted online v</w:t>
      </w:r>
      <w:r w:rsidR="007577F7" w:rsidRPr="18513B12">
        <w:rPr>
          <w:lang w:val="en-US"/>
        </w:rPr>
        <w:t xml:space="preserve">ia Microsoft Teams. </w:t>
      </w:r>
      <w:r w:rsidR="00847D7A" w:rsidRPr="18513B12">
        <w:rPr>
          <w:lang w:val="en-US"/>
        </w:rPr>
        <w:t>Invitations to interview will</w:t>
      </w:r>
      <w:r w:rsidR="00BA4E13" w:rsidRPr="18513B12">
        <w:rPr>
          <w:lang w:val="en-US"/>
        </w:rPr>
        <w:t xml:space="preserve"> be emailed to the contact listed on the application </w:t>
      </w:r>
      <w:r w:rsidR="00CE42D3" w:rsidRPr="18513B12">
        <w:rPr>
          <w:lang w:val="en-US"/>
        </w:rPr>
        <w:t xml:space="preserve">form </w:t>
      </w:r>
      <w:r w:rsidR="00BA4E13" w:rsidRPr="18513B12">
        <w:rPr>
          <w:lang w:val="en-US"/>
        </w:rPr>
        <w:t xml:space="preserve">on </w:t>
      </w:r>
      <w:r w:rsidR="000D4EF6" w:rsidRPr="18513B12">
        <w:rPr>
          <w:b/>
          <w:bCs/>
          <w:lang w:val="en-US"/>
        </w:rPr>
        <w:t>Wednesday 15 January</w:t>
      </w:r>
      <w:r w:rsidR="00DE6AC6" w:rsidRPr="18513B12">
        <w:rPr>
          <w:lang w:val="en-US"/>
        </w:rPr>
        <w:t>, so applicants are advised to block out time for interviews</w:t>
      </w:r>
      <w:r w:rsidR="00072418" w:rsidRPr="18513B12">
        <w:rPr>
          <w:lang w:val="en-US"/>
        </w:rPr>
        <w:t xml:space="preserve"> when submitting their applications in case they are called to </w:t>
      </w:r>
      <w:r w:rsidR="00072418" w:rsidRPr="18513B12">
        <w:rPr>
          <w:lang w:val="en-US"/>
        </w:rPr>
        <w:lastRenderedPageBreak/>
        <w:t>interview at short notice</w:t>
      </w:r>
      <w:r w:rsidR="00FD4021">
        <w:rPr>
          <w:lang w:val="en-US"/>
        </w:rPr>
        <w:t xml:space="preserve"> </w:t>
      </w:r>
      <w:r w:rsidR="00FD4021" w:rsidRPr="00FD4021">
        <w:rPr>
          <w:lang w:val="en-US"/>
        </w:rPr>
        <w:t>The interviews will not require new information, they are a chance to meet with the panel and explain more about your proposals and what you would like to achieve. We will do our best to accommodate any access requirements you might have.</w:t>
      </w:r>
    </w:p>
    <w:p w14:paraId="3116C4D3" w14:textId="77777777" w:rsidR="00AF0193" w:rsidRPr="00D5166F" w:rsidRDefault="00AF0193" w:rsidP="00AF0193">
      <w:pPr>
        <w:spacing w:after="0"/>
        <w:ind w:left="357"/>
        <w:rPr>
          <w:lang w:val="en"/>
        </w:rPr>
      </w:pPr>
    </w:p>
    <w:p w14:paraId="7EF4E2B6" w14:textId="03D6968C" w:rsidR="00D5166F" w:rsidRDefault="00BB4C83" w:rsidP="00E06F24">
      <w:pPr>
        <w:pStyle w:val="ListParagraph"/>
        <w:numPr>
          <w:ilvl w:val="0"/>
          <w:numId w:val="15"/>
        </w:numPr>
        <w:spacing w:after="0"/>
        <w:ind w:hanging="436"/>
        <w:rPr>
          <w:b/>
          <w:bCs/>
          <w:sz w:val="28"/>
          <w:szCs w:val="28"/>
          <w:lang w:val="en"/>
        </w:rPr>
      </w:pPr>
      <w:r>
        <w:rPr>
          <w:b/>
          <w:bCs/>
          <w:sz w:val="28"/>
          <w:szCs w:val="28"/>
          <w:lang w:val="en"/>
        </w:rPr>
        <w:t>Event b</w:t>
      </w:r>
      <w:r w:rsidR="00D5166F" w:rsidRPr="00170589">
        <w:rPr>
          <w:b/>
          <w:bCs/>
          <w:sz w:val="28"/>
          <w:szCs w:val="28"/>
          <w:lang w:val="en"/>
        </w:rPr>
        <w:t>udget</w:t>
      </w:r>
    </w:p>
    <w:p w14:paraId="7767A644" w14:textId="77777777" w:rsidR="00E06F24" w:rsidRPr="00E06F24" w:rsidRDefault="00E06F24" w:rsidP="00E06F24">
      <w:pPr>
        <w:spacing w:after="0"/>
        <w:ind w:left="284"/>
        <w:rPr>
          <w:b/>
          <w:bCs/>
          <w:szCs w:val="24"/>
          <w:lang w:val="en"/>
        </w:rPr>
      </w:pPr>
    </w:p>
    <w:p w14:paraId="13AA6BA3" w14:textId="13EB2242" w:rsidR="00D5166F" w:rsidRPr="00D5166F" w:rsidRDefault="0083627E" w:rsidP="00E3484E">
      <w:pPr>
        <w:numPr>
          <w:ilvl w:val="0"/>
          <w:numId w:val="8"/>
        </w:numPr>
        <w:tabs>
          <w:tab w:val="clear" w:pos="720"/>
        </w:tabs>
        <w:ind w:hanging="436"/>
        <w:rPr>
          <w:lang w:val="en"/>
        </w:rPr>
      </w:pPr>
      <w:r w:rsidRPr="18513B12">
        <w:rPr>
          <w:lang w:val="en-US"/>
        </w:rPr>
        <w:t>You will be asked to provide details of</w:t>
      </w:r>
      <w:r w:rsidR="00170589" w:rsidRPr="18513B12">
        <w:rPr>
          <w:lang w:val="en-US"/>
        </w:rPr>
        <w:t xml:space="preserve"> </w:t>
      </w:r>
      <w:r w:rsidR="00A01485" w:rsidRPr="18513B12">
        <w:rPr>
          <w:lang w:val="en-US"/>
        </w:rPr>
        <w:t xml:space="preserve">event </w:t>
      </w:r>
      <w:r w:rsidR="00170589" w:rsidRPr="18513B12">
        <w:rPr>
          <w:lang w:val="en-US"/>
        </w:rPr>
        <w:t>income and</w:t>
      </w:r>
      <w:r w:rsidRPr="18513B12">
        <w:rPr>
          <w:lang w:val="en-US"/>
        </w:rPr>
        <w:t xml:space="preserve"> expenditure as part of your application. This should balance with</w:t>
      </w:r>
      <w:r w:rsidR="00D5166F" w:rsidRPr="18513B12">
        <w:rPr>
          <w:lang w:val="en-US"/>
        </w:rPr>
        <w:t xml:space="preserve"> the amount of</w:t>
      </w:r>
      <w:r w:rsidR="00B37368" w:rsidRPr="18513B12">
        <w:rPr>
          <w:lang w:val="en-US"/>
        </w:rPr>
        <w:t xml:space="preserve"> funding you are applying for. </w:t>
      </w:r>
      <w:r w:rsidR="1584E447" w:rsidRPr="18513B12">
        <w:rPr>
          <w:lang w:val="en"/>
        </w:rPr>
        <w:t xml:space="preserve">While match funding is not a requirement, we encourage you to seek multiple sources of funding to promote the sustainability of your Event. Please let us know what other </w:t>
      </w:r>
      <w:r w:rsidR="17F212F1" w:rsidRPr="18513B12">
        <w:rPr>
          <w:lang w:val="en"/>
        </w:rPr>
        <w:t>sources of income</w:t>
      </w:r>
      <w:r w:rsidR="1584E447" w:rsidRPr="18513B12">
        <w:rPr>
          <w:lang w:val="en"/>
        </w:rPr>
        <w:t xml:space="preserve"> you are </w:t>
      </w:r>
      <w:r w:rsidR="4CEBA05D" w:rsidRPr="18513B12">
        <w:rPr>
          <w:lang w:val="en"/>
        </w:rPr>
        <w:t>planning for</w:t>
      </w:r>
      <w:r w:rsidR="2DF2EE45" w:rsidRPr="18513B12">
        <w:rPr>
          <w:lang w:val="en"/>
        </w:rPr>
        <w:t xml:space="preserve"> and when these will be </w:t>
      </w:r>
      <w:proofErr w:type="gramStart"/>
      <w:r w:rsidR="2DF2EE45" w:rsidRPr="18513B12">
        <w:rPr>
          <w:lang w:val="en"/>
        </w:rPr>
        <w:t>confirmed, if</w:t>
      </w:r>
      <w:proofErr w:type="gramEnd"/>
      <w:r w:rsidR="2DF2EE45" w:rsidRPr="18513B12">
        <w:rPr>
          <w:lang w:val="en"/>
        </w:rPr>
        <w:t xml:space="preserve"> they are not already.</w:t>
      </w:r>
    </w:p>
    <w:p w14:paraId="0BF00816" w14:textId="6C85AEFD" w:rsidR="00D5166F" w:rsidRPr="00D5166F" w:rsidRDefault="00AD19A6" w:rsidP="18513B12">
      <w:pPr>
        <w:numPr>
          <w:ilvl w:val="0"/>
          <w:numId w:val="8"/>
        </w:numPr>
        <w:tabs>
          <w:tab w:val="clear" w:pos="720"/>
        </w:tabs>
        <w:ind w:hanging="436"/>
        <w:rPr>
          <w:lang w:val="en-US"/>
        </w:rPr>
      </w:pPr>
      <w:r w:rsidRPr="18513B12">
        <w:rPr>
          <w:lang w:val="en-US"/>
        </w:rPr>
        <w:t>Please note it is a condition of funding</w:t>
      </w:r>
      <w:r w:rsidR="00AF046F" w:rsidRPr="18513B12">
        <w:rPr>
          <w:lang w:val="en-US"/>
        </w:rPr>
        <w:t xml:space="preserve"> to pay </w:t>
      </w:r>
      <w:r w:rsidR="00D5166F" w:rsidRPr="18513B12">
        <w:rPr>
          <w:lang w:val="en-US"/>
        </w:rPr>
        <w:t>London Living Wage</w:t>
      </w:r>
      <w:r w:rsidRPr="18513B12">
        <w:rPr>
          <w:lang w:val="en-US"/>
        </w:rPr>
        <w:t xml:space="preserve"> or industry standard</w:t>
      </w:r>
      <w:r w:rsidR="00AF046F" w:rsidRPr="18513B12">
        <w:rPr>
          <w:lang w:val="en-US"/>
        </w:rPr>
        <w:t xml:space="preserve"> rates as a minimum</w:t>
      </w:r>
      <w:r w:rsidR="00D5166F" w:rsidRPr="18513B12">
        <w:rPr>
          <w:lang w:val="en-US"/>
        </w:rPr>
        <w:t xml:space="preserve"> to any</w:t>
      </w:r>
      <w:r w:rsidRPr="18513B12">
        <w:rPr>
          <w:lang w:val="en-US"/>
        </w:rPr>
        <w:t xml:space="preserve">one involved with the event in a paid working </w:t>
      </w:r>
      <w:proofErr w:type="gramStart"/>
      <w:r w:rsidRPr="18513B12">
        <w:rPr>
          <w:lang w:val="en-US"/>
        </w:rPr>
        <w:t>capacity</w:t>
      </w:r>
      <w:proofErr w:type="gramEnd"/>
    </w:p>
    <w:p w14:paraId="40DD5DAB" w14:textId="77777777" w:rsidR="00A0518A" w:rsidRDefault="00D5166F" w:rsidP="00E3484E">
      <w:pPr>
        <w:numPr>
          <w:ilvl w:val="0"/>
          <w:numId w:val="8"/>
        </w:numPr>
        <w:tabs>
          <w:tab w:val="clear" w:pos="720"/>
        </w:tabs>
        <w:ind w:hanging="436"/>
        <w:rPr>
          <w:lang w:val="en"/>
        </w:rPr>
      </w:pPr>
      <w:r w:rsidRPr="00D5166F">
        <w:rPr>
          <w:lang w:val="en"/>
        </w:rPr>
        <w:t>Fundin</w:t>
      </w:r>
      <w:r w:rsidR="00A0518A">
        <w:rPr>
          <w:lang w:val="en"/>
        </w:rPr>
        <w:t>g will be paid by BACS</w:t>
      </w:r>
      <w:r w:rsidRPr="00D5166F">
        <w:rPr>
          <w:lang w:val="en"/>
        </w:rPr>
        <w:t xml:space="preserve"> to your nominated bank account.  Funding instalments will be pa</w:t>
      </w:r>
      <w:r w:rsidR="00170589">
        <w:rPr>
          <w:lang w:val="en"/>
        </w:rPr>
        <w:t>id in two parts</w:t>
      </w:r>
      <w:r w:rsidR="00A0518A">
        <w:rPr>
          <w:lang w:val="en"/>
        </w:rPr>
        <w:t>:</w:t>
      </w:r>
    </w:p>
    <w:p w14:paraId="7EC78484" w14:textId="256753CB" w:rsidR="00A0518A" w:rsidRDefault="00D5166F" w:rsidP="00E3484E">
      <w:pPr>
        <w:ind w:left="709"/>
        <w:rPr>
          <w:lang w:val="en"/>
        </w:rPr>
      </w:pPr>
      <w:r w:rsidRPr="00D5166F">
        <w:rPr>
          <w:lang w:val="en"/>
        </w:rPr>
        <w:t xml:space="preserve">80% on acceptance of </w:t>
      </w:r>
      <w:r w:rsidR="00721A74">
        <w:rPr>
          <w:lang w:val="en"/>
        </w:rPr>
        <w:t>the funding</w:t>
      </w:r>
      <w:r w:rsidR="006A718F">
        <w:rPr>
          <w:lang w:val="en"/>
        </w:rPr>
        <w:t xml:space="preserve"> offer and signing of </w:t>
      </w:r>
      <w:r w:rsidR="00343139">
        <w:rPr>
          <w:lang w:val="en"/>
        </w:rPr>
        <w:t xml:space="preserve">funding </w:t>
      </w:r>
      <w:proofErr w:type="gramStart"/>
      <w:r w:rsidR="006A718F">
        <w:rPr>
          <w:lang w:val="en"/>
        </w:rPr>
        <w:t>agreement</w:t>
      </w:r>
      <w:proofErr w:type="gramEnd"/>
    </w:p>
    <w:p w14:paraId="7B6BED5B" w14:textId="24B346EB" w:rsidR="008F4BAE" w:rsidRDefault="00A0518A" w:rsidP="00E3484E">
      <w:pPr>
        <w:ind w:left="709"/>
        <w:rPr>
          <w:lang w:val="en"/>
        </w:rPr>
      </w:pPr>
      <w:r>
        <w:rPr>
          <w:lang w:val="en"/>
        </w:rPr>
        <w:t>2</w:t>
      </w:r>
      <w:r w:rsidR="00D5166F" w:rsidRPr="00D5166F">
        <w:rPr>
          <w:lang w:val="en"/>
        </w:rPr>
        <w:t>0% on completi</w:t>
      </w:r>
      <w:r w:rsidR="00170589">
        <w:rPr>
          <w:lang w:val="en"/>
        </w:rPr>
        <w:t>on of the event</w:t>
      </w:r>
      <w:r w:rsidR="00D5166F" w:rsidRPr="00D5166F">
        <w:rPr>
          <w:lang w:val="en"/>
        </w:rPr>
        <w:t xml:space="preserve"> and submission of your </w:t>
      </w:r>
      <w:r w:rsidR="00170589">
        <w:rPr>
          <w:lang w:val="en"/>
        </w:rPr>
        <w:t xml:space="preserve">event </w:t>
      </w:r>
      <w:r w:rsidR="00D5166F" w:rsidRPr="00D5166F">
        <w:rPr>
          <w:lang w:val="en"/>
        </w:rPr>
        <w:t>evaluation</w:t>
      </w:r>
      <w:r w:rsidR="00170589">
        <w:rPr>
          <w:lang w:val="en"/>
        </w:rPr>
        <w:t xml:space="preserve"> report</w:t>
      </w:r>
      <w:r w:rsidR="00D5166F" w:rsidRPr="00D5166F">
        <w:rPr>
          <w:lang w:val="en"/>
        </w:rPr>
        <w:t>.</w:t>
      </w:r>
      <w:r>
        <w:rPr>
          <w:lang w:val="en"/>
        </w:rPr>
        <w:t xml:space="preserve"> The report is due within one month of your event taking </w:t>
      </w:r>
      <w:proofErr w:type="gramStart"/>
      <w:r>
        <w:rPr>
          <w:lang w:val="en"/>
        </w:rPr>
        <w:t>place</w:t>
      </w:r>
      <w:proofErr w:type="gramEnd"/>
    </w:p>
    <w:p w14:paraId="21D1FDC0" w14:textId="2580633B" w:rsidR="00C202D3" w:rsidRPr="006146CB" w:rsidRDefault="008F4BAE" w:rsidP="18513B12">
      <w:pPr>
        <w:numPr>
          <w:ilvl w:val="0"/>
          <w:numId w:val="8"/>
        </w:numPr>
        <w:tabs>
          <w:tab w:val="clear" w:pos="720"/>
        </w:tabs>
        <w:spacing w:after="0"/>
        <w:ind w:hanging="436"/>
        <w:rPr>
          <w:lang w:val="en-US"/>
        </w:rPr>
      </w:pPr>
      <w:r w:rsidRPr="18513B12">
        <w:rPr>
          <w:lang w:val="en-US"/>
        </w:rPr>
        <w:t xml:space="preserve">Please note that whilst </w:t>
      </w:r>
      <w:r w:rsidR="0EAF8040" w:rsidRPr="18513B12">
        <w:rPr>
          <w:lang w:val="en-US"/>
        </w:rPr>
        <w:t>c</w:t>
      </w:r>
      <w:r w:rsidRPr="18513B12">
        <w:rPr>
          <w:lang w:val="en-US"/>
        </w:rPr>
        <w:t>ouncil</w:t>
      </w:r>
      <w:r w:rsidR="11E41498" w:rsidRPr="18513B12">
        <w:rPr>
          <w:lang w:val="en-US"/>
        </w:rPr>
        <w:t>-</w:t>
      </w:r>
      <w:r w:rsidRPr="18513B12">
        <w:rPr>
          <w:lang w:val="en-US"/>
        </w:rPr>
        <w:t xml:space="preserve">funded events are not subject to venue hire fees, event </w:t>
      </w:r>
      <w:proofErr w:type="spellStart"/>
      <w:r w:rsidRPr="18513B12">
        <w:rPr>
          <w:lang w:val="en-US"/>
        </w:rPr>
        <w:t>organisers</w:t>
      </w:r>
      <w:proofErr w:type="spellEnd"/>
      <w:r w:rsidRPr="18513B12">
        <w:rPr>
          <w:lang w:val="en-US"/>
        </w:rPr>
        <w:t xml:space="preserve"> do need to pay an event application fee whe</w:t>
      </w:r>
      <w:r w:rsidR="006044C2" w:rsidRPr="18513B12">
        <w:rPr>
          <w:lang w:val="en-US"/>
        </w:rPr>
        <w:t xml:space="preserve">n they submit their </w:t>
      </w:r>
      <w:r w:rsidR="00A01485" w:rsidRPr="18513B12">
        <w:rPr>
          <w:lang w:val="en-US"/>
        </w:rPr>
        <w:t xml:space="preserve">event </w:t>
      </w:r>
      <w:proofErr w:type="spellStart"/>
      <w:proofErr w:type="gramStart"/>
      <w:r w:rsidR="00A01485" w:rsidRPr="18513B12">
        <w:rPr>
          <w:lang w:val="en-US"/>
        </w:rPr>
        <w:t>applications</w:t>
      </w:r>
      <w:r w:rsidR="348D7C66" w:rsidRPr="18513B12">
        <w:rPr>
          <w:lang w:val="en-US"/>
        </w:rPr>
        <w:t>.</w:t>
      </w:r>
      <w:r w:rsidR="1FCF9877" w:rsidRPr="18513B12">
        <w:rPr>
          <w:lang w:val="en-US"/>
        </w:rPr>
        <w:t>P</w:t>
      </w:r>
      <w:r w:rsidRPr="18513B12">
        <w:rPr>
          <w:lang w:val="en-US"/>
        </w:rPr>
        <w:t>lease</w:t>
      </w:r>
      <w:proofErr w:type="spellEnd"/>
      <w:proofErr w:type="gramEnd"/>
      <w:r w:rsidRPr="18513B12">
        <w:rPr>
          <w:lang w:val="en-US"/>
        </w:rPr>
        <w:t xml:space="preserve"> include this in your expenditure budget.</w:t>
      </w:r>
      <w:r w:rsidR="00542384" w:rsidRPr="18513B12">
        <w:rPr>
          <w:lang w:val="en-US"/>
        </w:rPr>
        <w:t xml:space="preserve"> Details of fees and charges can be found on this </w:t>
      </w:r>
      <w:hyperlink r:id="rId15" w:history="1">
        <w:r w:rsidR="00205E18" w:rsidRPr="0094707D">
          <w:rPr>
            <w:rStyle w:val="Hyperlink"/>
            <w:lang w:val="en-US"/>
          </w:rPr>
          <w:t>page</w:t>
        </w:r>
      </w:hyperlink>
    </w:p>
    <w:p w14:paraId="15A83955" w14:textId="77777777" w:rsidR="00721A74" w:rsidRPr="00D5166F" w:rsidRDefault="00721A74" w:rsidP="00721A74">
      <w:pPr>
        <w:spacing w:after="0"/>
        <w:ind w:left="360"/>
        <w:rPr>
          <w:lang w:val="en"/>
        </w:rPr>
      </w:pPr>
    </w:p>
    <w:p w14:paraId="5DE74F99" w14:textId="0EBD64BE" w:rsidR="00D5166F" w:rsidRDefault="00D5166F" w:rsidP="00E06F24">
      <w:pPr>
        <w:pStyle w:val="ListParagraph"/>
        <w:numPr>
          <w:ilvl w:val="0"/>
          <w:numId w:val="15"/>
        </w:numPr>
        <w:spacing w:after="0"/>
        <w:ind w:hanging="436"/>
        <w:rPr>
          <w:b/>
          <w:bCs/>
          <w:sz w:val="28"/>
          <w:szCs w:val="28"/>
          <w:lang w:val="en"/>
        </w:rPr>
      </w:pPr>
      <w:r w:rsidRPr="00170589">
        <w:rPr>
          <w:b/>
          <w:bCs/>
          <w:sz w:val="28"/>
          <w:szCs w:val="28"/>
          <w:lang w:val="en"/>
        </w:rPr>
        <w:t>Monitoring</w:t>
      </w:r>
      <w:r w:rsidR="004075FC">
        <w:rPr>
          <w:b/>
          <w:bCs/>
          <w:sz w:val="28"/>
          <w:szCs w:val="28"/>
          <w:lang w:val="en"/>
        </w:rPr>
        <w:t xml:space="preserve"> and event delivery</w:t>
      </w:r>
    </w:p>
    <w:p w14:paraId="34949AF9" w14:textId="77777777" w:rsidR="00E06F24" w:rsidRPr="00E06F24" w:rsidRDefault="00E06F24" w:rsidP="00E06F24">
      <w:pPr>
        <w:spacing w:after="0"/>
        <w:ind w:left="284"/>
        <w:rPr>
          <w:b/>
          <w:bCs/>
          <w:szCs w:val="24"/>
          <w:lang w:val="en"/>
        </w:rPr>
      </w:pPr>
    </w:p>
    <w:p w14:paraId="0DE598C5" w14:textId="1431CAD0" w:rsidR="00D5166F" w:rsidRPr="00D5166F" w:rsidRDefault="00D5166F" w:rsidP="18513B12">
      <w:pPr>
        <w:numPr>
          <w:ilvl w:val="0"/>
          <w:numId w:val="9"/>
        </w:numPr>
        <w:ind w:hanging="436"/>
        <w:rPr>
          <w:lang w:val="en-US"/>
        </w:rPr>
      </w:pPr>
      <w:r w:rsidRPr="18513B12">
        <w:rPr>
          <w:lang w:val="en-US"/>
        </w:rPr>
        <w:t>Y</w:t>
      </w:r>
      <w:r w:rsidR="00F65D6D" w:rsidRPr="18513B12">
        <w:rPr>
          <w:lang w:val="en-US"/>
        </w:rPr>
        <w:t xml:space="preserve">ou will be connected to </w:t>
      </w:r>
      <w:r w:rsidR="000314FC" w:rsidRPr="18513B12">
        <w:rPr>
          <w:lang w:val="en-US"/>
        </w:rPr>
        <w:t>an Event Operations Officer (EOO) from</w:t>
      </w:r>
      <w:r w:rsidR="00F65D6D" w:rsidRPr="18513B12">
        <w:rPr>
          <w:lang w:val="en-US"/>
        </w:rPr>
        <w:t xml:space="preserve"> </w:t>
      </w:r>
      <w:r w:rsidR="6F1056D0" w:rsidRPr="18513B12">
        <w:rPr>
          <w:lang w:val="en"/>
        </w:rPr>
        <w:t xml:space="preserve">Southwark Council’s </w:t>
      </w:r>
      <w:r w:rsidR="00F65D6D" w:rsidRPr="18513B12">
        <w:rPr>
          <w:lang w:val="en-US"/>
        </w:rPr>
        <w:t>Events team</w:t>
      </w:r>
      <w:r w:rsidRPr="18513B12">
        <w:rPr>
          <w:lang w:val="en-US"/>
        </w:rPr>
        <w:t xml:space="preserve"> who will be your key point</w:t>
      </w:r>
      <w:r w:rsidR="00F65D6D" w:rsidRPr="18513B12">
        <w:rPr>
          <w:lang w:val="en-US"/>
        </w:rPr>
        <w:t xml:space="preserve"> of contact within the c</w:t>
      </w:r>
      <w:r w:rsidR="00763E1B" w:rsidRPr="18513B12">
        <w:rPr>
          <w:lang w:val="en-US"/>
        </w:rPr>
        <w:t xml:space="preserve">ouncil for any matters relating to your funding </w:t>
      </w:r>
      <w:r w:rsidR="00F65D6D" w:rsidRPr="18513B12">
        <w:rPr>
          <w:lang w:val="en-US"/>
        </w:rPr>
        <w:t xml:space="preserve">agreement and your event </w:t>
      </w:r>
      <w:proofErr w:type="gramStart"/>
      <w:r w:rsidR="00F65D6D" w:rsidRPr="18513B12">
        <w:rPr>
          <w:lang w:val="en-US"/>
        </w:rPr>
        <w:t>delivery</w:t>
      </w:r>
      <w:proofErr w:type="gramEnd"/>
    </w:p>
    <w:p w14:paraId="3C227E88" w14:textId="3506A851" w:rsidR="00D5166F" w:rsidRDefault="00763E1B" w:rsidP="18513B12">
      <w:pPr>
        <w:numPr>
          <w:ilvl w:val="0"/>
          <w:numId w:val="9"/>
        </w:numPr>
        <w:spacing w:after="0"/>
        <w:ind w:hanging="436"/>
        <w:rPr>
          <w:lang w:val="en-US"/>
        </w:rPr>
      </w:pPr>
      <w:r w:rsidRPr="18513B12">
        <w:rPr>
          <w:lang w:val="en-US"/>
        </w:rPr>
        <w:t xml:space="preserve">If your funding application is </w:t>
      </w:r>
      <w:proofErr w:type="gramStart"/>
      <w:r w:rsidRPr="18513B12">
        <w:rPr>
          <w:lang w:val="en-US"/>
        </w:rPr>
        <w:t>successful</w:t>
      </w:r>
      <w:proofErr w:type="gramEnd"/>
      <w:r w:rsidRPr="18513B12">
        <w:rPr>
          <w:lang w:val="en-US"/>
        </w:rPr>
        <w:t xml:space="preserve"> you will </w:t>
      </w:r>
      <w:r w:rsidR="21D960C7" w:rsidRPr="18513B12">
        <w:rPr>
          <w:lang w:val="en-US"/>
        </w:rPr>
        <w:t xml:space="preserve">then </w:t>
      </w:r>
      <w:r w:rsidRPr="18513B12">
        <w:rPr>
          <w:lang w:val="en-US"/>
        </w:rPr>
        <w:t xml:space="preserve">need to submit an </w:t>
      </w:r>
      <w:r w:rsidR="0F862D2B" w:rsidRPr="18513B12">
        <w:rPr>
          <w:lang w:val="en-US"/>
        </w:rPr>
        <w:t>E</w:t>
      </w:r>
      <w:r w:rsidRPr="18513B12">
        <w:rPr>
          <w:lang w:val="en-US"/>
        </w:rPr>
        <w:t>ven</w:t>
      </w:r>
      <w:r w:rsidR="000314FC" w:rsidRPr="18513B12">
        <w:rPr>
          <w:lang w:val="en-US"/>
        </w:rPr>
        <w:t xml:space="preserve">t </w:t>
      </w:r>
      <w:r w:rsidR="3EE547EA" w:rsidRPr="18513B12">
        <w:rPr>
          <w:lang w:val="en-US"/>
        </w:rPr>
        <w:t>A</w:t>
      </w:r>
      <w:r w:rsidR="000314FC" w:rsidRPr="18513B12">
        <w:rPr>
          <w:lang w:val="en-US"/>
        </w:rPr>
        <w:t>pplication,</w:t>
      </w:r>
      <w:r w:rsidRPr="18513B12">
        <w:rPr>
          <w:lang w:val="en-US"/>
        </w:rPr>
        <w:t xml:space="preserve"> which is subject to the </w:t>
      </w:r>
      <w:r w:rsidR="000314FC" w:rsidRPr="18513B12">
        <w:rPr>
          <w:lang w:val="en-US"/>
        </w:rPr>
        <w:t>council’s standard</w:t>
      </w:r>
      <w:r w:rsidR="008942E7" w:rsidRPr="18513B12">
        <w:rPr>
          <w:lang w:val="en-US"/>
        </w:rPr>
        <w:t xml:space="preserve"> </w:t>
      </w:r>
      <w:r w:rsidRPr="18513B12">
        <w:rPr>
          <w:lang w:val="en-US"/>
        </w:rPr>
        <w:t>event application process</w:t>
      </w:r>
      <w:r w:rsidR="00D5166F" w:rsidRPr="18513B12">
        <w:rPr>
          <w:lang w:val="en-US"/>
        </w:rPr>
        <w:t>.</w:t>
      </w:r>
      <w:r w:rsidRPr="18513B12">
        <w:rPr>
          <w:lang w:val="en-US"/>
        </w:rPr>
        <w:t xml:space="preserve"> </w:t>
      </w:r>
      <w:r w:rsidR="00653812" w:rsidRPr="18513B12">
        <w:rPr>
          <w:lang w:val="en-US"/>
        </w:rPr>
        <w:t>Please note that a</w:t>
      </w:r>
      <w:r w:rsidR="008942E7" w:rsidRPr="18513B12">
        <w:rPr>
          <w:lang w:val="en-US"/>
        </w:rPr>
        <w:t xml:space="preserve"> success</w:t>
      </w:r>
      <w:r w:rsidR="000314FC" w:rsidRPr="18513B12">
        <w:rPr>
          <w:lang w:val="en-US"/>
        </w:rPr>
        <w:t>ful funding application does not</w:t>
      </w:r>
      <w:r w:rsidR="008942E7" w:rsidRPr="18513B12">
        <w:rPr>
          <w:lang w:val="en-US"/>
        </w:rPr>
        <w:t xml:space="preserve"> guara</w:t>
      </w:r>
      <w:r w:rsidR="000314FC" w:rsidRPr="18513B12">
        <w:rPr>
          <w:lang w:val="en-US"/>
        </w:rPr>
        <w:t>ntee that your event can take place</w:t>
      </w:r>
      <w:r w:rsidR="008942E7" w:rsidRPr="18513B12">
        <w:rPr>
          <w:lang w:val="en-US"/>
        </w:rPr>
        <w:t xml:space="preserve">. </w:t>
      </w:r>
      <w:r w:rsidR="000314FC" w:rsidRPr="18513B12">
        <w:rPr>
          <w:lang w:val="en-US"/>
        </w:rPr>
        <w:t>You will need</w:t>
      </w:r>
      <w:r w:rsidR="00F65D6D" w:rsidRPr="18513B12">
        <w:rPr>
          <w:lang w:val="en-US"/>
        </w:rPr>
        <w:t xml:space="preserve"> to comply with all </w:t>
      </w:r>
      <w:r w:rsidRPr="18513B12">
        <w:rPr>
          <w:lang w:val="en-US"/>
        </w:rPr>
        <w:t xml:space="preserve">dates </w:t>
      </w:r>
      <w:r w:rsidR="00F65D6D" w:rsidRPr="18513B12">
        <w:rPr>
          <w:lang w:val="en-US"/>
        </w:rPr>
        <w:t xml:space="preserve">and milestones </w:t>
      </w:r>
      <w:r w:rsidRPr="18513B12">
        <w:rPr>
          <w:lang w:val="en-US"/>
        </w:rPr>
        <w:t>regarding the submission of your event man</w:t>
      </w:r>
      <w:r w:rsidR="00F65D6D" w:rsidRPr="18513B12">
        <w:rPr>
          <w:lang w:val="en-US"/>
        </w:rPr>
        <w:t xml:space="preserve">agement plans. Your assigned </w:t>
      </w:r>
      <w:r w:rsidR="000314FC" w:rsidRPr="18513B12">
        <w:rPr>
          <w:lang w:val="en-US"/>
        </w:rPr>
        <w:t>E</w:t>
      </w:r>
      <w:r w:rsidR="38A3FD7D" w:rsidRPr="18513B12">
        <w:rPr>
          <w:lang w:val="en-US"/>
        </w:rPr>
        <w:t>O</w:t>
      </w:r>
      <w:r w:rsidR="000314FC" w:rsidRPr="18513B12">
        <w:rPr>
          <w:lang w:val="en-US"/>
        </w:rPr>
        <w:t>O</w:t>
      </w:r>
      <w:r w:rsidRPr="18513B12">
        <w:rPr>
          <w:lang w:val="en-US"/>
        </w:rPr>
        <w:t xml:space="preserve"> </w:t>
      </w:r>
      <w:r w:rsidR="00F65D6D" w:rsidRPr="18513B12">
        <w:rPr>
          <w:lang w:val="en-US"/>
        </w:rPr>
        <w:t>will a</w:t>
      </w:r>
      <w:r w:rsidR="000314FC" w:rsidRPr="18513B12">
        <w:rPr>
          <w:lang w:val="en-US"/>
        </w:rPr>
        <w:t>dvise and support you with</w:t>
      </w:r>
      <w:r w:rsidR="008C78D2" w:rsidRPr="18513B12">
        <w:rPr>
          <w:lang w:val="en-US"/>
        </w:rPr>
        <w:t xml:space="preserve"> </w:t>
      </w:r>
      <w:proofErr w:type="gramStart"/>
      <w:r w:rsidR="008C78D2" w:rsidRPr="18513B12">
        <w:rPr>
          <w:lang w:val="en-US"/>
        </w:rPr>
        <w:t>this</w:t>
      </w:r>
      <w:proofErr w:type="gramEnd"/>
    </w:p>
    <w:p w14:paraId="1BAD32F4" w14:textId="37ACB514" w:rsidR="00890E7A" w:rsidRDefault="00DF2349" w:rsidP="00127864">
      <w:pPr>
        <w:numPr>
          <w:ilvl w:val="0"/>
          <w:numId w:val="9"/>
        </w:numPr>
        <w:spacing w:after="0"/>
        <w:ind w:hanging="436"/>
        <w:rPr>
          <w:lang w:val="en"/>
        </w:rPr>
      </w:pPr>
      <w:r>
        <w:rPr>
          <w:lang w:val="en"/>
        </w:rPr>
        <w:t xml:space="preserve">A list of the things that you need to cover when applying to hold your event can be found on this </w:t>
      </w:r>
      <w:r w:rsidR="00CC7F3F">
        <w:rPr>
          <w:lang w:val="en"/>
        </w:rPr>
        <w:t>page:</w:t>
      </w:r>
    </w:p>
    <w:p w14:paraId="78BF42DF" w14:textId="77777777" w:rsidR="00127864" w:rsidRDefault="00127864" w:rsidP="00127864">
      <w:pPr>
        <w:spacing w:after="0"/>
        <w:ind w:left="284"/>
        <w:rPr>
          <w:lang w:val="en"/>
        </w:rPr>
      </w:pPr>
    </w:p>
    <w:p w14:paraId="6E89F694" w14:textId="7A0D11FA" w:rsidR="00ED0331" w:rsidRDefault="0094707D" w:rsidP="00CC7F3F">
      <w:pPr>
        <w:spacing w:after="0"/>
        <w:ind w:left="284" w:firstLine="425"/>
        <w:rPr>
          <w:lang w:val="en"/>
        </w:rPr>
      </w:pPr>
      <w:hyperlink r:id="rId16" w:history="1">
        <w:r w:rsidR="00ED0331" w:rsidRPr="00ED0331">
          <w:rPr>
            <w:color w:val="0000FF"/>
            <w:u w:val="single"/>
          </w:rPr>
          <w:t>What you must include in your application | Southwar</w:t>
        </w:r>
        <w:r w:rsidR="00ED0331" w:rsidRPr="00ED0331">
          <w:rPr>
            <w:color w:val="0000FF"/>
            <w:u w:val="single"/>
          </w:rPr>
          <w:t>k Council</w:t>
        </w:r>
      </w:hyperlink>
    </w:p>
    <w:p w14:paraId="0A30B295" w14:textId="77777777" w:rsidR="00ED0331" w:rsidRPr="00D5166F" w:rsidRDefault="00ED0331" w:rsidP="00127864">
      <w:pPr>
        <w:spacing w:after="0"/>
        <w:ind w:left="284"/>
        <w:rPr>
          <w:lang w:val="en"/>
        </w:rPr>
      </w:pPr>
    </w:p>
    <w:p w14:paraId="125CED64" w14:textId="4804522A" w:rsidR="00D5166F" w:rsidRDefault="00D5166F" w:rsidP="00127864">
      <w:pPr>
        <w:pStyle w:val="ListParagraph"/>
        <w:numPr>
          <w:ilvl w:val="0"/>
          <w:numId w:val="15"/>
        </w:numPr>
        <w:spacing w:after="0"/>
        <w:rPr>
          <w:b/>
          <w:bCs/>
          <w:sz w:val="28"/>
          <w:szCs w:val="28"/>
          <w:lang w:val="en"/>
        </w:rPr>
      </w:pPr>
      <w:r w:rsidRPr="00763E1B">
        <w:rPr>
          <w:b/>
          <w:bCs/>
          <w:sz w:val="28"/>
          <w:szCs w:val="28"/>
          <w:lang w:val="en"/>
        </w:rPr>
        <w:lastRenderedPageBreak/>
        <w:t>Evaluation</w:t>
      </w:r>
    </w:p>
    <w:p w14:paraId="68D0FEAE" w14:textId="77777777" w:rsidR="00127864" w:rsidRPr="00127864" w:rsidRDefault="00127864" w:rsidP="00127864">
      <w:pPr>
        <w:spacing w:after="0"/>
        <w:ind w:left="360"/>
        <w:rPr>
          <w:b/>
          <w:bCs/>
          <w:szCs w:val="24"/>
          <w:lang w:val="en"/>
        </w:rPr>
      </w:pPr>
    </w:p>
    <w:p w14:paraId="54362DB8" w14:textId="50A5AA46" w:rsidR="000314FC" w:rsidRDefault="00100406" w:rsidP="18513B12">
      <w:pPr>
        <w:numPr>
          <w:ilvl w:val="0"/>
          <w:numId w:val="10"/>
        </w:numPr>
        <w:spacing w:after="0"/>
        <w:rPr>
          <w:lang w:val="en-US"/>
        </w:rPr>
      </w:pPr>
      <w:r w:rsidRPr="18513B12">
        <w:rPr>
          <w:lang w:val="en-US"/>
        </w:rPr>
        <w:t>When</w:t>
      </w:r>
      <w:r w:rsidR="00763E1B" w:rsidRPr="18513B12">
        <w:rPr>
          <w:lang w:val="en-US"/>
        </w:rPr>
        <w:t xml:space="preserve"> your event has been delivered</w:t>
      </w:r>
      <w:r w:rsidR="00D5166F" w:rsidRPr="18513B12">
        <w:rPr>
          <w:lang w:val="en-US"/>
        </w:rPr>
        <w:t xml:space="preserve"> you will be asked to provi</w:t>
      </w:r>
      <w:r w:rsidR="00763E1B" w:rsidRPr="18513B12">
        <w:rPr>
          <w:lang w:val="en-US"/>
        </w:rPr>
        <w:t>de a</w:t>
      </w:r>
      <w:r w:rsidR="000314FC" w:rsidRPr="18513B12">
        <w:rPr>
          <w:lang w:val="en-US"/>
        </w:rPr>
        <w:t>n event evaluation report.</w:t>
      </w:r>
      <w:r w:rsidR="00763E1B" w:rsidRPr="18513B12">
        <w:rPr>
          <w:lang w:val="en-US"/>
        </w:rPr>
        <w:t xml:space="preserve"> </w:t>
      </w:r>
      <w:r w:rsidR="000314FC" w:rsidRPr="18513B12">
        <w:rPr>
          <w:lang w:val="en-US"/>
        </w:rPr>
        <w:t>The report will need to include:</w:t>
      </w:r>
    </w:p>
    <w:p w14:paraId="7E822EB2" w14:textId="77777777" w:rsidR="00B712BB" w:rsidRDefault="00B712BB" w:rsidP="00B712BB">
      <w:pPr>
        <w:spacing w:after="0"/>
        <w:ind w:left="360" w:firstLine="349"/>
        <w:rPr>
          <w:lang w:val="en"/>
        </w:rPr>
      </w:pPr>
    </w:p>
    <w:tbl>
      <w:tblPr>
        <w:tblStyle w:val="TableGrid"/>
        <w:tblW w:w="4111" w:type="dxa"/>
        <w:tblInd w:w="704" w:type="dxa"/>
        <w:tblLook w:val="04A0" w:firstRow="1" w:lastRow="0" w:firstColumn="1" w:lastColumn="0" w:noHBand="0" w:noVBand="1"/>
      </w:tblPr>
      <w:tblGrid>
        <w:gridCol w:w="4111"/>
      </w:tblGrid>
      <w:tr w:rsidR="002A31E1" w14:paraId="32EF935A" w14:textId="77777777" w:rsidTr="18513B12">
        <w:tc>
          <w:tcPr>
            <w:tcW w:w="4111" w:type="dxa"/>
          </w:tcPr>
          <w:p w14:paraId="01C663CE" w14:textId="2112F617" w:rsidR="002A31E1" w:rsidRPr="002A31E1" w:rsidRDefault="002A31E1" w:rsidP="002A31E1">
            <w:pPr>
              <w:spacing w:before="40" w:after="40"/>
              <w:ind w:left="357" w:hanging="326"/>
              <w:rPr>
                <w:lang w:val="en"/>
              </w:rPr>
            </w:pPr>
            <w:r w:rsidRPr="002A31E1">
              <w:rPr>
                <w:lang w:val="en"/>
              </w:rPr>
              <w:t>An overview of how the event went</w:t>
            </w:r>
          </w:p>
        </w:tc>
      </w:tr>
      <w:tr w:rsidR="002A31E1" w14:paraId="67D2F109" w14:textId="77777777" w:rsidTr="18513B12">
        <w:tc>
          <w:tcPr>
            <w:tcW w:w="4111" w:type="dxa"/>
          </w:tcPr>
          <w:p w14:paraId="2BF4C269" w14:textId="74D4D0BB" w:rsidR="002A31E1" w:rsidRDefault="002A31E1" w:rsidP="002A31E1">
            <w:pPr>
              <w:spacing w:before="40" w:after="40"/>
              <w:ind w:left="357" w:hanging="326"/>
              <w:rPr>
                <w:lang w:val="en"/>
              </w:rPr>
            </w:pPr>
            <w:r>
              <w:rPr>
                <w:lang w:val="en"/>
              </w:rPr>
              <w:t>A final budget</w:t>
            </w:r>
          </w:p>
        </w:tc>
      </w:tr>
      <w:tr w:rsidR="002A31E1" w14:paraId="1EC450E4" w14:textId="77777777" w:rsidTr="18513B12">
        <w:tc>
          <w:tcPr>
            <w:tcW w:w="4111" w:type="dxa"/>
          </w:tcPr>
          <w:p w14:paraId="2275DDA2" w14:textId="3A861474" w:rsidR="002A31E1" w:rsidRDefault="002A31E1" w:rsidP="18513B12">
            <w:pPr>
              <w:spacing w:before="40" w:after="40"/>
              <w:ind w:left="357" w:hanging="326"/>
              <w:rPr>
                <w:lang w:val="en-US"/>
              </w:rPr>
            </w:pPr>
            <w:r w:rsidRPr="18513B12">
              <w:rPr>
                <w:lang w:val="en-US"/>
              </w:rPr>
              <w:t>Who benefitted from the event</w:t>
            </w:r>
          </w:p>
        </w:tc>
      </w:tr>
      <w:tr w:rsidR="002A31E1" w14:paraId="3B174C0A" w14:textId="77777777" w:rsidTr="18513B12">
        <w:tc>
          <w:tcPr>
            <w:tcW w:w="4111" w:type="dxa"/>
          </w:tcPr>
          <w:p w14:paraId="6C6007C7" w14:textId="134F8C86" w:rsidR="002A31E1" w:rsidRDefault="002A31E1" w:rsidP="002A31E1">
            <w:pPr>
              <w:spacing w:before="40" w:after="40"/>
              <w:ind w:left="357" w:hanging="326"/>
              <w:rPr>
                <w:lang w:val="en"/>
              </w:rPr>
            </w:pPr>
            <w:r>
              <w:rPr>
                <w:lang w:val="en"/>
              </w:rPr>
              <w:t>Who attended the event</w:t>
            </w:r>
          </w:p>
        </w:tc>
      </w:tr>
      <w:tr w:rsidR="002A31E1" w14:paraId="59E417CE" w14:textId="77777777" w:rsidTr="18513B12">
        <w:tc>
          <w:tcPr>
            <w:tcW w:w="4111" w:type="dxa"/>
          </w:tcPr>
          <w:p w14:paraId="07CCE118" w14:textId="4544CFDE" w:rsidR="002A31E1" w:rsidRDefault="002A31E1" w:rsidP="002A31E1">
            <w:pPr>
              <w:spacing w:before="40" w:after="40"/>
              <w:ind w:left="357" w:hanging="326"/>
              <w:rPr>
                <w:lang w:val="en"/>
              </w:rPr>
            </w:pPr>
            <w:r>
              <w:rPr>
                <w:lang w:val="en"/>
              </w:rPr>
              <w:t>How many attended the event</w:t>
            </w:r>
          </w:p>
        </w:tc>
      </w:tr>
      <w:tr w:rsidR="002A31E1" w14:paraId="1A9A57D0" w14:textId="77777777" w:rsidTr="18513B12">
        <w:tc>
          <w:tcPr>
            <w:tcW w:w="4111" w:type="dxa"/>
          </w:tcPr>
          <w:p w14:paraId="1E721B9F" w14:textId="05927814" w:rsidR="002A31E1" w:rsidRDefault="002A31E1" w:rsidP="002A31E1">
            <w:pPr>
              <w:spacing w:before="40" w:after="40"/>
              <w:ind w:left="357" w:hanging="326"/>
              <w:rPr>
                <w:lang w:val="en"/>
              </w:rPr>
            </w:pPr>
            <w:r>
              <w:rPr>
                <w:lang w:val="en"/>
              </w:rPr>
              <w:t>What outcomes you achieved</w:t>
            </w:r>
          </w:p>
        </w:tc>
      </w:tr>
      <w:tr w:rsidR="002A31E1" w14:paraId="720AFC9B" w14:textId="77777777" w:rsidTr="18513B12">
        <w:tc>
          <w:tcPr>
            <w:tcW w:w="4111" w:type="dxa"/>
          </w:tcPr>
          <w:p w14:paraId="4303561A" w14:textId="06F7C58F" w:rsidR="002A31E1" w:rsidRDefault="002A31E1" w:rsidP="002A31E1">
            <w:pPr>
              <w:spacing w:before="40" w:after="40"/>
              <w:ind w:left="357" w:hanging="326"/>
              <w:rPr>
                <w:lang w:val="en"/>
              </w:rPr>
            </w:pPr>
            <w:r>
              <w:rPr>
                <w:lang w:val="en"/>
              </w:rPr>
              <w:t xml:space="preserve">What lessons </w:t>
            </w:r>
            <w:r w:rsidR="00E2791F">
              <w:rPr>
                <w:lang w:val="en"/>
              </w:rPr>
              <w:t>you learnt</w:t>
            </w:r>
          </w:p>
        </w:tc>
      </w:tr>
      <w:tr w:rsidR="002A31E1" w14:paraId="3EF6FB79" w14:textId="77777777" w:rsidTr="18513B12">
        <w:tc>
          <w:tcPr>
            <w:tcW w:w="4111" w:type="dxa"/>
          </w:tcPr>
          <w:p w14:paraId="2E27911E" w14:textId="1DF21031" w:rsidR="002A31E1" w:rsidRDefault="002A31E1" w:rsidP="002A31E1">
            <w:pPr>
              <w:spacing w:before="40" w:after="40"/>
              <w:ind w:left="357" w:hanging="326"/>
              <w:rPr>
                <w:lang w:val="en"/>
              </w:rPr>
            </w:pPr>
            <w:r>
              <w:rPr>
                <w:lang w:val="en"/>
              </w:rPr>
              <w:t>Details of your carbon footprint </w:t>
            </w:r>
          </w:p>
        </w:tc>
      </w:tr>
    </w:tbl>
    <w:p w14:paraId="6DBC45B1" w14:textId="6A63EB16" w:rsidR="002A31E1" w:rsidRDefault="002A31E1" w:rsidP="00CC629F">
      <w:pPr>
        <w:spacing w:after="0"/>
        <w:ind w:firstLine="709"/>
        <w:rPr>
          <w:lang w:val="en"/>
        </w:rPr>
      </w:pPr>
    </w:p>
    <w:p w14:paraId="0E784B18" w14:textId="327ABF5F" w:rsidR="00752E8D" w:rsidRDefault="00916AD9" w:rsidP="00CC629F">
      <w:pPr>
        <w:spacing w:after="0"/>
        <w:ind w:firstLine="709"/>
        <w:rPr>
          <w:lang w:val="en"/>
        </w:rPr>
      </w:pPr>
      <w:r>
        <w:rPr>
          <w:lang w:val="en"/>
        </w:rPr>
        <w:t>Your Event Operations Officer will provide a</w:t>
      </w:r>
      <w:r w:rsidR="00752E8D">
        <w:rPr>
          <w:lang w:val="en"/>
        </w:rPr>
        <w:t xml:space="preserve"> template for this.</w:t>
      </w:r>
    </w:p>
    <w:p w14:paraId="7CC36734" w14:textId="77777777" w:rsidR="00752E8D" w:rsidRDefault="00752E8D" w:rsidP="00CC629F">
      <w:pPr>
        <w:spacing w:after="0"/>
        <w:ind w:firstLine="709"/>
        <w:rPr>
          <w:lang w:val="en"/>
        </w:rPr>
      </w:pPr>
    </w:p>
    <w:p w14:paraId="6BE57418" w14:textId="2BA19A2D" w:rsidR="00D5166F" w:rsidRDefault="00D5166F" w:rsidP="00B37368">
      <w:pPr>
        <w:pStyle w:val="ListParagraph"/>
        <w:numPr>
          <w:ilvl w:val="0"/>
          <w:numId w:val="15"/>
        </w:numPr>
        <w:spacing w:after="0"/>
        <w:ind w:left="567"/>
        <w:rPr>
          <w:b/>
          <w:bCs/>
          <w:sz w:val="28"/>
          <w:szCs w:val="28"/>
          <w:lang w:val="en"/>
        </w:rPr>
      </w:pPr>
      <w:r w:rsidRPr="00763E1B">
        <w:rPr>
          <w:b/>
          <w:bCs/>
          <w:sz w:val="28"/>
          <w:szCs w:val="28"/>
          <w:lang w:val="en"/>
        </w:rPr>
        <w:t>How your application will be assessed</w:t>
      </w:r>
    </w:p>
    <w:p w14:paraId="71A46937" w14:textId="77777777" w:rsidR="00B37368" w:rsidRPr="00B37368" w:rsidRDefault="00B37368" w:rsidP="00B37368">
      <w:pPr>
        <w:spacing w:after="0"/>
        <w:ind w:left="207"/>
        <w:rPr>
          <w:b/>
          <w:bCs/>
          <w:szCs w:val="24"/>
          <w:lang w:val="en"/>
        </w:rPr>
      </w:pPr>
    </w:p>
    <w:p w14:paraId="5CA3BB6C" w14:textId="68447600" w:rsidR="00D5166F" w:rsidRPr="00B37368" w:rsidRDefault="00796893" w:rsidP="00B37368">
      <w:pPr>
        <w:pStyle w:val="ListParagraph"/>
        <w:numPr>
          <w:ilvl w:val="0"/>
          <w:numId w:val="32"/>
        </w:numPr>
        <w:ind w:left="709" w:hanging="283"/>
        <w:rPr>
          <w:lang w:val="en"/>
        </w:rPr>
      </w:pPr>
      <w:r w:rsidRPr="00B37368">
        <w:rPr>
          <w:lang w:val="en"/>
        </w:rPr>
        <w:t>P</w:t>
      </w:r>
      <w:r w:rsidR="00D5166F" w:rsidRPr="00B37368">
        <w:rPr>
          <w:lang w:val="en"/>
        </w:rPr>
        <w:t xml:space="preserve">anel </w:t>
      </w:r>
      <w:r w:rsidRPr="00B37368">
        <w:rPr>
          <w:lang w:val="en"/>
        </w:rPr>
        <w:t xml:space="preserve">members </w:t>
      </w:r>
      <w:r w:rsidR="00DA5404" w:rsidRPr="00B37368">
        <w:rPr>
          <w:lang w:val="en"/>
        </w:rPr>
        <w:t>will score</w:t>
      </w:r>
      <w:r w:rsidR="00D5166F" w:rsidRPr="00B37368">
        <w:rPr>
          <w:lang w:val="en"/>
        </w:rPr>
        <w:t xml:space="preserve"> application</w:t>
      </w:r>
      <w:r w:rsidR="00DA5404" w:rsidRPr="00B37368">
        <w:rPr>
          <w:lang w:val="en"/>
        </w:rPr>
        <w:t>s</w:t>
      </w:r>
      <w:r w:rsidR="00D5166F" w:rsidRPr="00B37368">
        <w:rPr>
          <w:lang w:val="en"/>
        </w:rPr>
        <w:t xml:space="preserve"> against the </w:t>
      </w:r>
      <w:r w:rsidR="00DA5404" w:rsidRPr="00B37368">
        <w:rPr>
          <w:lang w:val="en"/>
        </w:rPr>
        <w:t>following criteria. Scores will be awarded</w:t>
      </w:r>
      <w:r w:rsidR="005E5F9B" w:rsidRPr="00B37368">
        <w:rPr>
          <w:lang w:val="en"/>
        </w:rPr>
        <w:t xml:space="preserve"> </w:t>
      </w:r>
      <w:r w:rsidR="005E5F9B" w:rsidRPr="008A1BE1">
        <w:rPr>
          <w:b/>
          <w:lang w:val="en"/>
        </w:rPr>
        <w:t>0 – 5</w:t>
      </w:r>
      <w:r w:rsidR="005E5F9B" w:rsidRPr="00B37368">
        <w:rPr>
          <w:lang w:val="en"/>
        </w:rPr>
        <w:t xml:space="preserve"> with </w:t>
      </w:r>
      <w:r w:rsidR="005E5F9B" w:rsidRPr="008A1BE1">
        <w:rPr>
          <w:b/>
          <w:lang w:val="en"/>
        </w:rPr>
        <w:t>0</w:t>
      </w:r>
      <w:r w:rsidR="005E5F9B" w:rsidRPr="00B37368">
        <w:rPr>
          <w:lang w:val="en"/>
        </w:rPr>
        <w:t xml:space="preserve"> being the lowest and </w:t>
      </w:r>
      <w:r w:rsidR="005E5F9B" w:rsidRPr="008A1BE1">
        <w:rPr>
          <w:b/>
          <w:lang w:val="en"/>
        </w:rPr>
        <w:t>5</w:t>
      </w:r>
      <w:r w:rsidR="008C78D2">
        <w:rPr>
          <w:lang w:val="en"/>
        </w:rPr>
        <w:t xml:space="preserve"> being the </w:t>
      </w:r>
      <w:proofErr w:type="gramStart"/>
      <w:r w:rsidR="008C78D2">
        <w:rPr>
          <w:lang w:val="en"/>
        </w:rPr>
        <w:t>highest</w:t>
      </w:r>
      <w:proofErr w:type="gramEnd"/>
    </w:p>
    <w:p w14:paraId="1059FE12" w14:textId="03C00221" w:rsidR="005E5F9B" w:rsidRDefault="005E5F9B" w:rsidP="18513B12">
      <w:pPr>
        <w:ind w:left="709"/>
        <w:rPr>
          <w:lang w:val="en-US"/>
        </w:rPr>
      </w:pPr>
      <w:r w:rsidRPr="18513B12">
        <w:rPr>
          <w:lang w:val="en-US"/>
        </w:rPr>
        <w:t>Th</w:t>
      </w:r>
      <w:r w:rsidR="00DA5404" w:rsidRPr="18513B12">
        <w:rPr>
          <w:lang w:val="en-US"/>
        </w:rPr>
        <w:t xml:space="preserve">e criteria </w:t>
      </w:r>
      <w:proofErr w:type="gramStart"/>
      <w:r w:rsidR="00DA5404" w:rsidRPr="18513B12">
        <w:rPr>
          <w:lang w:val="en-US"/>
        </w:rPr>
        <w:t>is</w:t>
      </w:r>
      <w:proofErr w:type="gramEnd"/>
      <w:r w:rsidRPr="18513B12">
        <w:rPr>
          <w:lang w:val="en-US"/>
        </w:rPr>
        <w:t>:</w:t>
      </w:r>
    </w:p>
    <w:p w14:paraId="03CC720D" w14:textId="77777777" w:rsidR="005E5F9B" w:rsidRPr="00B37368" w:rsidRDefault="005E5F9B" w:rsidP="00B37368">
      <w:pPr>
        <w:pStyle w:val="ListParagraph"/>
        <w:numPr>
          <w:ilvl w:val="0"/>
          <w:numId w:val="31"/>
        </w:numPr>
        <w:ind w:left="709" w:hanging="283"/>
        <w:rPr>
          <w:szCs w:val="24"/>
          <w:lang w:val="en"/>
        </w:rPr>
      </w:pPr>
      <w:r w:rsidRPr="00B37368">
        <w:rPr>
          <w:szCs w:val="24"/>
          <w:lang w:val="en"/>
        </w:rPr>
        <w:t>How well does this event unite and connect communities?</w:t>
      </w:r>
    </w:p>
    <w:p w14:paraId="553FFC31" w14:textId="77777777" w:rsidR="005E5F9B" w:rsidRPr="00B37368" w:rsidRDefault="005E5F9B" w:rsidP="18513B12">
      <w:pPr>
        <w:pStyle w:val="ListParagraph"/>
        <w:numPr>
          <w:ilvl w:val="0"/>
          <w:numId w:val="31"/>
        </w:numPr>
        <w:ind w:left="709" w:hanging="283"/>
        <w:rPr>
          <w:lang w:val="en-US"/>
        </w:rPr>
      </w:pPr>
      <w:r w:rsidRPr="18513B12">
        <w:rPr>
          <w:lang w:val="en-US"/>
        </w:rPr>
        <w:t>How well does this event offer Southwark residents a chance to engage and participate in creative activity?</w:t>
      </w:r>
    </w:p>
    <w:p w14:paraId="12BAC8BB" w14:textId="77777777" w:rsidR="005E5F9B" w:rsidRPr="00B37368" w:rsidRDefault="005E5F9B" w:rsidP="00B37368">
      <w:pPr>
        <w:pStyle w:val="ListParagraph"/>
        <w:numPr>
          <w:ilvl w:val="0"/>
          <w:numId w:val="31"/>
        </w:numPr>
        <w:ind w:left="709" w:hanging="283"/>
        <w:rPr>
          <w:szCs w:val="24"/>
          <w:lang w:val="en"/>
        </w:rPr>
      </w:pPr>
      <w:r w:rsidRPr="00B37368">
        <w:rPr>
          <w:szCs w:val="24"/>
          <w:lang w:val="en"/>
        </w:rPr>
        <w:t>How well does this event support local businesses and contribute to the growth of the local economy?</w:t>
      </w:r>
    </w:p>
    <w:p w14:paraId="22B37B1D" w14:textId="77777777" w:rsidR="005E5F9B" w:rsidRPr="00B37368" w:rsidRDefault="005E5F9B" w:rsidP="18513B12">
      <w:pPr>
        <w:pStyle w:val="ListParagraph"/>
        <w:numPr>
          <w:ilvl w:val="0"/>
          <w:numId w:val="31"/>
        </w:numPr>
        <w:ind w:left="709" w:hanging="283"/>
        <w:rPr>
          <w:lang w:val="en-US"/>
        </w:rPr>
      </w:pPr>
      <w:r w:rsidRPr="18513B12">
        <w:rPr>
          <w:lang w:val="en-US"/>
        </w:rPr>
        <w:t>How well does this event embody the Southwark Stands Together pledges? i.e. how well is a commitment to equality and diversity embedded in the event? How well does the event amplify diverse voices and / or address racial injustices?</w:t>
      </w:r>
    </w:p>
    <w:p w14:paraId="5A86BE75" w14:textId="1B6A5631" w:rsidR="005E5F9B" w:rsidRPr="00B37368" w:rsidRDefault="005E5F9B" w:rsidP="18513B12">
      <w:pPr>
        <w:pStyle w:val="ListParagraph"/>
        <w:numPr>
          <w:ilvl w:val="0"/>
          <w:numId w:val="31"/>
        </w:numPr>
        <w:ind w:left="709" w:hanging="283"/>
        <w:rPr>
          <w:lang w:val="en-US"/>
        </w:rPr>
      </w:pPr>
      <w:r w:rsidRPr="18513B12">
        <w:rPr>
          <w:lang w:val="en-US"/>
        </w:rPr>
        <w:t>How well does this event implement an environmentally sustainable approach that contributes to the Council's target of becoming carbon neutral by 2030?</w:t>
      </w:r>
      <w:r w:rsidR="0055574D" w:rsidRPr="18513B12">
        <w:rPr>
          <w:lang w:val="en-US"/>
        </w:rPr>
        <w:t xml:space="preserve"> – does the event go above and beyond what the Events Environmental Sustainability Guide requires?</w:t>
      </w:r>
    </w:p>
    <w:p w14:paraId="7E456DCF" w14:textId="77777777" w:rsidR="005E5F9B" w:rsidRPr="00B37368" w:rsidRDefault="005E5F9B" w:rsidP="00B37368">
      <w:pPr>
        <w:pStyle w:val="ListParagraph"/>
        <w:numPr>
          <w:ilvl w:val="0"/>
          <w:numId w:val="31"/>
        </w:numPr>
        <w:ind w:left="709" w:hanging="283"/>
        <w:rPr>
          <w:szCs w:val="24"/>
          <w:lang w:val="en"/>
        </w:rPr>
      </w:pPr>
      <w:r w:rsidRPr="00B37368">
        <w:rPr>
          <w:szCs w:val="24"/>
          <w:lang w:val="en"/>
        </w:rPr>
        <w:t>How well does this event provide employment and volunteering opportunities for Southwark residents?</w:t>
      </w:r>
    </w:p>
    <w:p w14:paraId="4892A033" w14:textId="77777777" w:rsidR="005E5F9B" w:rsidRPr="00B37368" w:rsidRDefault="005E5F9B" w:rsidP="18513B12">
      <w:pPr>
        <w:pStyle w:val="ListParagraph"/>
        <w:numPr>
          <w:ilvl w:val="0"/>
          <w:numId w:val="31"/>
        </w:numPr>
        <w:ind w:left="709" w:hanging="283"/>
        <w:rPr>
          <w:lang w:val="en-US"/>
        </w:rPr>
      </w:pPr>
      <w:r w:rsidRPr="18513B12">
        <w:rPr>
          <w:lang w:val="en-US"/>
        </w:rPr>
        <w:t>How feasible is it that this event can be successfully delivered? (including within the proposed budget and time frame)</w:t>
      </w:r>
    </w:p>
    <w:p w14:paraId="3C18A410" w14:textId="77777777" w:rsidR="005E5F9B" w:rsidRPr="00B37368" w:rsidRDefault="005E5F9B" w:rsidP="18513B12">
      <w:pPr>
        <w:pStyle w:val="ListParagraph"/>
        <w:numPr>
          <w:ilvl w:val="0"/>
          <w:numId w:val="31"/>
        </w:numPr>
        <w:ind w:left="709" w:hanging="283"/>
        <w:rPr>
          <w:lang w:val="en-US"/>
        </w:rPr>
      </w:pPr>
      <w:r w:rsidRPr="18513B12">
        <w:rPr>
          <w:lang w:val="en-US"/>
        </w:rPr>
        <w:t xml:space="preserve">How relevant and successful is the event </w:t>
      </w:r>
      <w:proofErr w:type="spellStart"/>
      <w:r w:rsidRPr="18513B12">
        <w:rPr>
          <w:lang w:val="en-US"/>
        </w:rPr>
        <w:t>organiser's</w:t>
      </w:r>
      <w:proofErr w:type="spellEnd"/>
      <w:r w:rsidRPr="18513B12">
        <w:rPr>
          <w:lang w:val="en-US"/>
        </w:rPr>
        <w:t xml:space="preserve"> experience of delivering similar events?</w:t>
      </w:r>
    </w:p>
    <w:p w14:paraId="185AC3FF" w14:textId="7681CB47" w:rsidR="005E5F9B" w:rsidRDefault="005E5F9B" w:rsidP="00B37368">
      <w:pPr>
        <w:pStyle w:val="ListParagraph"/>
        <w:numPr>
          <w:ilvl w:val="0"/>
          <w:numId w:val="31"/>
        </w:numPr>
        <w:spacing w:after="0"/>
        <w:ind w:left="709" w:hanging="283"/>
        <w:rPr>
          <w:szCs w:val="24"/>
          <w:lang w:val="en"/>
        </w:rPr>
      </w:pPr>
      <w:r w:rsidRPr="00B37368">
        <w:rPr>
          <w:szCs w:val="24"/>
          <w:lang w:val="en"/>
        </w:rPr>
        <w:t>How well does this event succeed in reaching as many people as possible? How accessible is this event?</w:t>
      </w:r>
    </w:p>
    <w:p w14:paraId="6C6057D4" w14:textId="77777777" w:rsidR="00B37368" w:rsidRPr="00B37368" w:rsidRDefault="00B37368" w:rsidP="00B37368">
      <w:pPr>
        <w:spacing w:after="0"/>
        <w:ind w:left="709" w:hanging="283"/>
        <w:rPr>
          <w:szCs w:val="24"/>
          <w:lang w:val="en"/>
        </w:rPr>
      </w:pPr>
    </w:p>
    <w:p w14:paraId="13C0B959" w14:textId="3EA71278" w:rsidR="00CC629F" w:rsidRPr="00CC629F" w:rsidRDefault="00D5166F" w:rsidP="00CC629F">
      <w:pPr>
        <w:pStyle w:val="ListParagraph"/>
        <w:numPr>
          <w:ilvl w:val="0"/>
          <w:numId w:val="33"/>
        </w:numPr>
        <w:spacing w:after="120" w:line="240" w:lineRule="auto"/>
        <w:ind w:left="709" w:hanging="284"/>
        <w:rPr>
          <w:lang w:val="en"/>
        </w:rPr>
      </w:pPr>
      <w:r w:rsidRPr="00B37368">
        <w:rPr>
          <w:lang w:val="en"/>
        </w:rPr>
        <w:lastRenderedPageBreak/>
        <w:t xml:space="preserve">Individuals on the panel will include </w:t>
      </w:r>
      <w:r w:rsidR="000B5A5D" w:rsidRPr="00B37368">
        <w:rPr>
          <w:lang w:val="en"/>
        </w:rPr>
        <w:t>a mix of</w:t>
      </w:r>
      <w:r w:rsidR="003C2FF4" w:rsidRPr="00B37368">
        <w:rPr>
          <w:lang w:val="en"/>
        </w:rPr>
        <w:t xml:space="preserve"> people</w:t>
      </w:r>
      <w:r w:rsidRPr="00B37368">
        <w:rPr>
          <w:lang w:val="en"/>
        </w:rPr>
        <w:t xml:space="preserve"> to ensure diversity of thought throug</w:t>
      </w:r>
      <w:r w:rsidR="00610374">
        <w:rPr>
          <w:lang w:val="en"/>
        </w:rPr>
        <w:t xml:space="preserve">hout the decision-making </w:t>
      </w:r>
      <w:proofErr w:type="gramStart"/>
      <w:r w:rsidR="00610374">
        <w:rPr>
          <w:lang w:val="en"/>
        </w:rPr>
        <w:t>process</w:t>
      </w:r>
      <w:proofErr w:type="gramEnd"/>
    </w:p>
    <w:p w14:paraId="288392D9" w14:textId="450DBBB0" w:rsidR="00D5166F" w:rsidRPr="00B37368" w:rsidRDefault="00D5166F" w:rsidP="00CC629F">
      <w:pPr>
        <w:pStyle w:val="ListParagraph"/>
        <w:numPr>
          <w:ilvl w:val="0"/>
          <w:numId w:val="33"/>
        </w:numPr>
        <w:spacing w:before="120" w:after="120" w:line="240" w:lineRule="auto"/>
        <w:ind w:left="709" w:hanging="284"/>
        <w:rPr>
          <w:lang w:val="en"/>
        </w:rPr>
      </w:pPr>
      <w:r w:rsidRPr="00B37368">
        <w:rPr>
          <w:lang w:val="en"/>
        </w:rPr>
        <w:t xml:space="preserve">The panel will </w:t>
      </w:r>
      <w:r w:rsidR="006242EB" w:rsidRPr="00B37368">
        <w:rPr>
          <w:lang w:val="en"/>
        </w:rPr>
        <w:t xml:space="preserve">score applications </w:t>
      </w:r>
      <w:r w:rsidR="003C2FF4" w:rsidRPr="00B37368">
        <w:rPr>
          <w:lang w:val="en"/>
        </w:rPr>
        <w:t xml:space="preserve">individually </w:t>
      </w:r>
      <w:r w:rsidR="006242EB" w:rsidRPr="00B37368">
        <w:rPr>
          <w:lang w:val="en"/>
        </w:rPr>
        <w:t xml:space="preserve">before meeting </w:t>
      </w:r>
      <w:r w:rsidR="003C2FF4" w:rsidRPr="00B37368">
        <w:rPr>
          <w:lang w:val="en"/>
        </w:rPr>
        <w:t>as a group</w:t>
      </w:r>
      <w:r w:rsidR="006242EB" w:rsidRPr="00B37368">
        <w:rPr>
          <w:lang w:val="en"/>
        </w:rPr>
        <w:t xml:space="preserve"> </w:t>
      </w:r>
      <w:r w:rsidR="00610374">
        <w:rPr>
          <w:lang w:val="en"/>
        </w:rPr>
        <w:t xml:space="preserve">to agree a collective </w:t>
      </w:r>
      <w:proofErr w:type="gramStart"/>
      <w:r w:rsidR="00610374">
        <w:rPr>
          <w:lang w:val="en"/>
        </w:rPr>
        <w:t>shortlist</w:t>
      </w:r>
      <w:proofErr w:type="gramEnd"/>
    </w:p>
    <w:p w14:paraId="5AA55B7B" w14:textId="4BACFB7F" w:rsidR="006242EB" w:rsidRPr="00B37368" w:rsidRDefault="006242EB" w:rsidP="00CC629F">
      <w:pPr>
        <w:pStyle w:val="ListParagraph"/>
        <w:numPr>
          <w:ilvl w:val="0"/>
          <w:numId w:val="33"/>
        </w:numPr>
        <w:spacing w:before="120" w:after="120" w:line="240" w:lineRule="auto"/>
        <w:ind w:left="709" w:hanging="284"/>
        <w:rPr>
          <w:lang w:val="en"/>
        </w:rPr>
      </w:pPr>
      <w:r w:rsidRPr="00B37368">
        <w:rPr>
          <w:lang w:val="en"/>
        </w:rPr>
        <w:t>Shortlisted applicants will b</w:t>
      </w:r>
      <w:r w:rsidR="002B5DFB" w:rsidRPr="00B37368">
        <w:rPr>
          <w:lang w:val="en"/>
        </w:rPr>
        <w:t xml:space="preserve">e invited for interviews on </w:t>
      </w:r>
      <w:r w:rsidR="0014047C">
        <w:rPr>
          <w:b/>
          <w:lang w:val="en"/>
        </w:rPr>
        <w:t>Thursday 16 and Friday 17 January</w:t>
      </w:r>
      <w:r w:rsidR="003C2FF4" w:rsidRPr="00B37368">
        <w:rPr>
          <w:b/>
          <w:lang w:val="en"/>
        </w:rPr>
        <w:t xml:space="preserve"> 202</w:t>
      </w:r>
      <w:r w:rsidR="0014047C">
        <w:rPr>
          <w:b/>
          <w:lang w:val="en"/>
        </w:rPr>
        <w:t xml:space="preserve">5 </w:t>
      </w:r>
      <w:r w:rsidR="006D33F6" w:rsidRPr="00B37368">
        <w:rPr>
          <w:b/>
          <w:lang w:val="en"/>
        </w:rPr>
        <w:t>between 9</w:t>
      </w:r>
      <w:r w:rsidR="003C2FF4" w:rsidRPr="00B37368">
        <w:rPr>
          <w:b/>
          <w:lang w:val="en"/>
        </w:rPr>
        <w:t>am</w:t>
      </w:r>
      <w:r w:rsidR="00610374">
        <w:rPr>
          <w:b/>
          <w:lang w:val="en"/>
        </w:rPr>
        <w:t>-5pm</w:t>
      </w:r>
    </w:p>
    <w:p w14:paraId="14B376EC" w14:textId="62A654B2" w:rsidR="00D5166F" w:rsidRPr="00B37368" w:rsidRDefault="00D5166F" w:rsidP="18513B12">
      <w:pPr>
        <w:pStyle w:val="ListParagraph"/>
        <w:numPr>
          <w:ilvl w:val="0"/>
          <w:numId w:val="33"/>
        </w:numPr>
        <w:spacing w:before="120" w:after="120" w:line="240" w:lineRule="auto"/>
        <w:ind w:left="709" w:hanging="284"/>
        <w:rPr>
          <w:lang w:val="en-US"/>
        </w:rPr>
      </w:pPr>
      <w:r w:rsidRPr="18513B12">
        <w:rPr>
          <w:lang w:val="en-US"/>
        </w:rPr>
        <w:t xml:space="preserve">Funding recommendations </w:t>
      </w:r>
      <w:r w:rsidR="00DB7CBB" w:rsidRPr="18513B12">
        <w:rPr>
          <w:lang w:val="en-US"/>
        </w:rPr>
        <w:t>will</w:t>
      </w:r>
      <w:r w:rsidR="006242EB" w:rsidRPr="18513B12">
        <w:rPr>
          <w:lang w:val="en-US"/>
        </w:rPr>
        <w:t xml:space="preserve"> be </w:t>
      </w:r>
      <w:r w:rsidRPr="18513B12">
        <w:rPr>
          <w:lang w:val="en-US"/>
        </w:rPr>
        <w:t>made by the pane</w:t>
      </w:r>
      <w:r w:rsidR="006242EB" w:rsidRPr="18513B12">
        <w:rPr>
          <w:lang w:val="en-US"/>
        </w:rPr>
        <w:t xml:space="preserve">l, based on </w:t>
      </w:r>
      <w:r w:rsidR="00DB7CBB" w:rsidRPr="18513B12">
        <w:rPr>
          <w:lang w:val="en-US"/>
        </w:rPr>
        <w:t xml:space="preserve">the outcome of </w:t>
      </w:r>
      <w:r w:rsidR="006242EB" w:rsidRPr="18513B12">
        <w:rPr>
          <w:lang w:val="en-US"/>
        </w:rPr>
        <w:t>collective scores</w:t>
      </w:r>
      <w:r w:rsidR="002B5DFB" w:rsidRPr="18513B12">
        <w:rPr>
          <w:lang w:val="en-US"/>
        </w:rPr>
        <w:t xml:space="preserve"> and with the intention</w:t>
      </w:r>
      <w:r w:rsidR="00C04123" w:rsidRPr="18513B12">
        <w:rPr>
          <w:lang w:val="en-US"/>
        </w:rPr>
        <w:t xml:space="preserve">, as much as possible, </w:t>
      </w:r>
      <w:r w:rsidR="002B5DFB" w:rsidRPr="18513B12">
        <w:rPr>
          <w:lang w:val="en-US"/>
        </w:rPr>
        <w:t xml:space="preserve">of ensuring </w:t>
      </w:r>
      <w:r w:rsidR="006D33F6" w:rsidRPr="18513B12">
        <w:rPr>
          <w:lang w:val="en-US"/>
        </w:rPr>
        <w:t xml:space="preserve">the delivery of </w:t>
      </w:r>
      <w:r w:rsidR="002B5DFB" w:rsidRPr="18513B12">
        <w:rPr>
          <w:lang w:val="en-US"/>
        </w:rPr>
        <w:t xml:space="preserve">events </w:t>
      </w:r>
      <w:r w:rsidR="00DB7CBB" w:rsidRPr="18513B12">
        <w:rPr>
          <w:lang w:val="en-US"/>
        </w:rPr>
        <w:t xml:space="preserve">in different areas </w:t>
      </w:r>
      <w:r w:rsidR="002B5DFB" w:rsidRPr="18513B12">
        <w:rPr>
          <w:lang w:val="en-US"/>
        </w:rPr>
        <w:t>around the borough</w:t>
      </w:r>
      <w:r w:rsidR="006242EB" w:rsidRPr="18513B12">
        <w:rPr>
          <w:lang w:val="en-US"/>
        </w:rPr>
        <w:t xml:space="preserve">. The recommendations </w:t>
      </w:r>
      <w:r w:rsidRPr="18513B12">
        <w:rPr>
          <w:lang w:val="en-US"/>
        </w:rPr>
        <w:t xml:space="preserve">will be reviewed by the Cabinet Member </w:t>
      </w:r>
      <w:r w:rsidR="0046306E" w:rsidRPr="18513B12">
        <w:rPr>
          <w:lang w:val="en-US"/>
        </w:rPr>
        <w:t>for Leisure, Parks and Young People</w:t>
      </w:r>
      <w:r w:rsidR="00BD3296" w:rsidRPr="18513B12">
        <w:rPr>
          <w:lang w:val="en-US"/>
        </w:rPr>
        <w:t xml:space="preserve"> </w:t>
      </w:r>
      <w:r w:rsidRPr="18513B12">
        <w:rPr>
          <w:lang w:val="en-US"/>
        </w:rPr>
        <w:t>via a f</w:t>
      </w:r>
      <w:r w:rsidR="00610374" w:rsidRPr="18513B12">
        <w:rPr>
          <w:lang w:val="en-US"/>
        </w:rPr>
        <w:t xml:space="preserve">ormal decision making </w:t>
      </w:r>
      <w:proofErr w:type="gramStart"/>
      <w:r w:rsidR="00610374" w:rsidRPr="18513B12">
        <w:rPr>
          <w:lang w:val="en-US"/>
        </w:rPr>
        <w:t>process</w:t>
      </w:r>
      <w:proofErr w:type="gramEnd"/>
    </w:p>
    <w:p w14:paraId="43E5EB2A" w14:textId="74832B02" w:rsidR="00D5166F" w:rsidRDefault="00BD3296" w:rsidP="00610374">
      <w:pPr>
        <w:pStyle w:val="ListParagraph"/>
        <w:numPr>
          <w:ilvl w:val="0"/>
          <w:numId w:val="33"/>
        </w:numPr>
        <w:spacing w:before="120" w:after="0" w:line="240" w:lineRule="auto"/>
        <w:ind w:left="709" w:hanging="284"/>
        <w:rPr>
          <w:lang w:val="en"/>
        </w:rPr>
      </w:pPr>
      <w:r>
        <w:rPr>
          <w:lang w:val="en"/>
        </w:rPr>
        <w:t>S</w:t>
      </w:r>
      <w:r w:rsidR="0015038D" w:rsidRPr="00B37368">
        <w:rPr>
          <w:lang w:val="en"/>
        </w:rPr>
        <w:t>uccessful</w:t>
      </w:r>
      <w:r w:rsidR="00D5166F" w:rsidRPr="00B37368">
        <w:rPr>
          <w:lang w:val="en"/>
        </w:rPr>
        <w:t xml:space="preserve"> applicants will be notifi</w:t>
      </w:r>
      <w:r w:rsidR="00652E26" w:rsidRPr="00B37368">
        <w:rPr>
          <w:lang w:val="en"/>
        </w:rPr>
        <w:t>ed of the</w:t>
      </w:r>
      <w:r>
        <w:rPr>
          <w:lang w:val="en"/>
        </w:rPr>
        <w:t xml:space="preserve"> </w:t>
      </w:r>
      <w:r w:rsidR="00652E26" w:rsidRPr="00B37368">
        <w:rPr>
          <w:lang w:val="en"/>
        </w:rPr>
        <w:t>outcome of their funding applications</w:t>
      </w:r>
      <w:r>
        <w:rPr>
          <w:lang w:val="en"/>
        </w:rPr>
        <w:t xml:space="preserve"> in </w:t>
      </w:r>
      <w:r w:rsidRPr="00BD3296">
        <w:rPr>
          <w:b/>
          <w:bCs/>
          <w:lang w:val="en"/>
        </w:rPr>
        <w:t>February 2025</w:t>
      </w:r>
      <w:r w:rsidR="00652E26" w:rsidRPr="00B37368">
        <w:rPr>
          <w:lang w:val="en"/>
        </w:rPr>
        <w:t xml:space="preserve"> </w:t>
      </w:r>
    </w:p>
    <w:p w14:paraId="5B9C3283" w14:textId="77777777" w:rsidR="00610374" w:rsidRPr="00610374" w:rsidRDefault="00610374" w:rsidP="00610374">
      <w:pPr>
        <w:spacing w:after="0" w:line="240" w:lineRule="auto"/>
        <w:ind w:left="425"/>
        <w:rPr>
          <w:lang w:val="en"/>
        </w:rPr>
      </w:pPr>
    </w:p>
    <w:p w14:paraId="667B8345" w14:textId="28D2692B" w:rsidR="00D5166F" w:rsidRDefault="00D5166F" w:rsidP="00610374">
      <w:pPr>
        <w:spacing w:after="0"/>
        <w:ind w:left="709"/>
        <w:rPr>
          <w:b/>
          <w:bCs/>
          <w:lang w:val="en"/>
        </w:rPr>
      </w:pPr>
      <w:r w:rsidRPr="00D5166F">
        <w:rPr>
          <w:b/>
          <w:bCs/>
          <w:lang w:val="en"/>
        </w:rPr>
        <w:t>If your application is successful</w:t>
      </w:r>
    </w:p>
    <w:p w14:paraId="2B195F9A" w14:textId="77777777" w:rsidR="00610374" w:rsidRPr="00D5166F" w:rsidRDefault="00610374" w:rsidP="00610374">
      <w:pPr>
        <w:spacing w:after="0"/>
        <w:ind w:left="709"/>
        <w:rPr>
          <w:b/>
          <w:bCs/>
          <w:lang w:val="en"/>
        </w:rPr>
      </w:pPr>
    </w:p>
    <w:p w14:paraId="2B67E62E" w14:textId="4836C727" w:rsidR="00D5166F" w:rsidRPr="00721A74" w:rsidRDefault="00D5166F" w:rsidP="00B37368">
      <w:pPr>
        <w:numPr>
          <w:ilvl w:val="0"/>
          <w:numId w:val="13"/>
        </w:numPr>
        <w:ind w:left="709" w:hanging="283"/>
        <w:rPr>
          <w:rFonts w:cs="Arial"/>
          <w:szCs w:val="24"/>
          <w:lang w:val="en"/>
        </w:rPr>
      </w:pPr>
      <w:r w:rsidRPr="00D5166F">
        <w:rPr>
          <w:lang w:val="en"/>
        </w:rPr>
        <w:t>Successful applicants wi</w:t>
      </w:r>
      <w:r w:rsidR="00652E26">
        <w:rPr>
          <w:lang w:val="en"/>
        </w:rPr>
        <w:t xml:space="preserve">ll be required to </w:t>
      </w:r>
      <w:r w:rsidR="003B7779">
        <w:rPr>
          <w:lang w:val="en"/>
        </w:rPr>
        <w:t xml:space="preserve">sign a funding agreement and </w:t>
      </w:r>
      <w:r w:rsidR="00652E26">
        <w:rPr>
          <w:lang w:val="en"/>
        </w:rPr>
        <w:t>abide by the</w:t>
      </w:r>
      <w:r w:rsidR="00652E26" w:rsidRPr="00721A74">
        <w:rPr>
          <w:rFonts w:cs="Arial"/>
          <w:szCs w:val="24"/>
          <w:lang w:val="en"/>
        </w:rPr>
        <w:t xml:space="preserve"> </w:t>
      </w:r>
      <w:r w:rsidR="00FE14F1" w:rsidRPr="003C0804">
        <w:rPr>
          <w:rFonts w:cs="Arial"/>
          <w:szCs w:val="24"/>
          <w:shd w:val="clear" w:color="auto" w:fill="FFFFFF"/>
        </w:rPr>
        <w:t>Cultural Celebrations</w:t>
      </w:r>
      <w:r w:rsidR="003B7779">
        <w:rPr>
          <w:rFonts w:cs="Arial"/>
          <w:szCs w:val="24"/>
          <w:shd w:val="clear" w:color="auto" w:fill="FFFFFF"/>
        </w:rPr>
        <w:t xml:space="preserve"> Fund</w:t>
      </w:r>
      <w:r w:rsidR="00FE14F1" w:rsidRPr="003C0804">
        <w:rPr>
          <w:rFonts w:cs="Arial"/>
          <w:szCs w:val="24"/>
          <w:shd w:val="clear" w:color="auto" w:fill="FFFFFF"/>
        </w:rPr>
        <w:t xml:space="preserve"> Terms and Conditions of </w:t>
      </w:r>
      <w:proofErr w:type="gramStart"/>
      <w:r w:rsidR="00FE14F1" w:rsidRPr="003C0804">
        <w:rPr>
          <w:rFonts w:cs="Arial"/>
          <w:szCs w:val="24"/>
          <w:shd w:val="clear" w:color="auto" w:fill="FFFFFF"/>
        </w:rPr>
        <w:t>funding</w:t>
      </w:r>
      <w:proofErr w:type="gramEnd"/>
    </w:p>
    <w:p w14:paraId="4BF62CB4" w14:textId="6AF41226" w:rsidR="00D5166F" w:rsidRPr="00D5166F" w:rsidRDefault="00D5166F" w:rsidP="18513B12">
      <w:pPr>
        <w:numPr>
          <w:ilvl w:val="0"/>
          <w:numId w:val="13"/>
        </w:numPr>
        <w:spacing w:before="120" w:after="120"/>
        <w:ind w:left="709" w:hanging="283"/>
        <w:rPr>
          <w:lang w:val="en-US"/>
        </w:rPr>
      </w:pPr>
      <w:r w:rsidRPr="18513B12">
        <w:rPr>
          <w:lang w:val="en-US"/>
        </w:rPr>
        <w:t xml:space="preserve">We will </w:t>
      </w:r>
      <w:r w:rsidR="00652E26" w:rsidRPr="18513B12">
        <w:rPr>
          <w:lang w:val="en-US"/>
        </w:rPr>
        <w:t xml:space="preserve">need to </w:t>
      </w:r>
      <w:r w:rsidRPr="18513B12">
        <w:rPr>
          <w:lang w:val="en-US"/>
        </w:rPr>
        <w:t>set you up on the Council’s finance system so tha</w:t>
      </w:r>
      <w:r w:rsidR="00652E26" w:rsidRPr="18513B12">
        <w:rPr>
          <w:lang w:val="en-US"/>
        </w:rPr>
        <w:t>t you can receive your funding.</w:t>
      </w:r>
      <w:r w:rsidR="005B4383" w:rsidRPr="18513B12">
        <w:rPr>
          <w:lang w:val="en-US"/>
        </w:rPr>
        <w:t xml:space="preserve"> We will provide you with a </w:t>
      </w:r>
      <w:r w:rsidR="009F068B" w:rsidRPr="18513B12">
        <w:rPr>
          <w:lang w:val="en-US"/>
        </w:rPr>
        <w:t>Purchase Order number and you will need to provide us with an invoice.</w:t>
      </w:r>
    </w:p>
    <w:p w14:paraId="3E1DE5DC" w14:textId="3A95C7D3" w:rsidR="00D5166F" w:rsidRDefault="00D5166F" w:rsidP="00EA7112">
      <w:pPr>
        <w:numPr>
          <w:ilvl w:val="0"/>
          <w:numId w:val="13"/>
        </w:numPr>
        <w:spacing w:before="120" w:after="0"/>
        <w:ind w:left="709" w:hanging="283"/>
        <w:rPr>
          <w:lang w:val="en"/>
        </w:rPr>
      </w:pPr>
      <w:r w:rsidRPr="00D5166F">
        <w:rPr>
          <w:lang w:val="en"/>
        </w:rPr>
        <w:t>We will introd</w:t>
      </w:r>
      <w:r w:rsidR="006D33F6">
        <w:rPr>
          <w:lang w:val="en"/>
        </w:rPr>
        <w:t xml:space="preserve">uce you to the Event </w:t>
      </w:r>
      <w:r w:rsidR="00B67D95">
        <w:rPr>
          <w:lang w:val="en"/>
        </w:rPr>
        <w:t xml:space="preserve">Operations </w:t>
      </w:r>
      <w:r w:rsidR="006D33F6">
        <w:rPr>
          <w:lang w:val="en"/>
        </w:rPr>
        <w:t>officers</w:t>
      </w:r>
      <w:r w:rsidRPr="00D5166F">
        <w:rPr>
          <w:lang w:val="en"/>
        </w:rPr>
        <w:t xml:space="preserve"> who will be your main p</w:t>
      </w:r>
      <w:r w:rsidR="00652E26">
        <w:rPr>
          <w:lang w:val="en"/>
        </w:rPr>
        <w:t>oint</w:t>
      </w:r>
      <w:r w:rsidR="006D33F6">
        <w:rPr>
          <w:lang w:val="en"/>
        </w:rPr>
        <w:t>s of contact for your funding agreement and y</w:t>
      </w:r>
      <w:r w:rsidR="008C78D2">
        <w:rPr>
          <w:lang w:val="en"/>
        </w:rPr>
        <w:t xml:space="preserve">our event planning and </w:t>
      </w:r>
      <w:proofErr w:type="gramStart"/>
      <w:r w:rsidR="008C78D2">
        <w:rPr>
          <w:lang w:val="en"/>
        </w:rPr>
        <w:t>delivery</w:t>
      </w:r>
      <w:proofErr w:type="gramEnd"/>
    </w:p>
    <w:p w14:paraId="4387EEC7" w14:textId="77777777" w:rsidR="00EA7112" w:rsidRDefault="00EA7112" w:rsidP="00EA7112">
      <w:pPr>
        <w:spacing w:after="0"/>
        <w:ind w:left="426"/>
        <w:rPr>
          <w:lang w:val="en"/>
        </w:rPr>
      </w:pPr>
    </w:p>
    <w:p w14:paraId="7850BC2D" w14:textId="34BDC977" w:rsidR="00D5166F" w:rsidRDefault="00D5166F" w:rsidP="00EA7112">
      <w:pPr>
        <w:spacing w:after="0"/>
        <w:ind w:left="709"/>
        <w:rPr>
          <w:b/>
          <w:bCs/>
          <w:lang w:val="en"/>
        </w:rPr>
      </w:pPr>
      <w:r w:rsidRPr="00D5166F">
        <w:rPr>
          <w:b/>
          <w:bCs/>
          <w:lang w:val="en"/>
        </w:rPr>
        <w:t>If your application is unsuccessful</w:t>
      </w:r>
    </w:p>
    <w:p w14:paraId="6FE6BD0F" w14:textId="77777777" w:rsidR="00EA7112" w:rsidRPr="00D5166F" w:rsidRDefault="00EA7112" w:rsidP="00EA7112">
      <w:pPr>
        <w:spacing w:after="0"/>
        <w:ind w:left="709"/>
        <w:rPr>
          <w:b/>
          <w:bCs/>
          <w:lang w:val="en"/>
        </w:rPr>
      </w:pPr>
    </w:p>
    <w:p w14:paraId="4FB9C6F0" w14:textId="0E64FA20" w:rsidR="009B3046" w:rsidRDefault="00D5166F" w:rsidP="00EA7112">
      <w:pPr>
        <w:numPr>
          <w:ilvl w:val="0"/>
          <w:numId w:val="14"/>
        </w:numPr>
        <w:spacing w:after="120"/>
        <w:ind w:left="709" w:hanging="283"/>
        <w:rPr>
          <w:lang w:val="en"/>
        </w:rPr>
      </w:pPr>
      <w:r w:rsidRPr="00D5166F">
        <w:rPr>
          <w:lang w:val="en"/>
        </w:rPr>
        <w:t xml:space="preserve">If your application is not successful, we will offer you feedback on your application </w:t>
      </w:r>
      <w:r w:rsidR="009B3046">
        <w:rPr>
          <w:lang w:val="en"/>
        </w:rPr>
        <w:t>whe</w:t>
      </w:r>
      <w:r w:rsidR="00B67D95">
        <w:rPr>
          <w:lang w:val="en"/>
        </w:rPr>
        <w:t>n requested and where</w:t>
      </w:r>
      <w:r w:rsidR="009B3046">
        <w:rPr>
          <w:lang w:val="en"/>
        </w:rPr>
        <w:t xml:space="preserve"> </w:t>
      </w:r>
      <w:proofErr w:type="gramStart"/>
      <w:r w:rsidR="009B3046">
        <w:rPr>
          <w:lang w:val="en"/>
        </w:rPr>
        <w:t>possible</w:t>
      </w:r>
      <w:proofErr w:type="gramEnd"/>
    </w:p>
    <w:p w14:paraId="4C4FFCFD" w14:textId="32F9D602" w:rsidR="00D5166F" w:rsidRPr="00D5166F" w:rsidRDefault="016876D3" w:rsidP="18513B12">
      <w:pPr>
        <w:numPr>
          <w:ilvl w:val="0"/>
          <w:numId w:val="14"/>
        </w:numPr>
        <w:spacing w:before="120" w:after="120"/>
        <w:ind w:left="709" w:hanging="283"/>
        <w:rPr>
          <w:lang w:val="en-US"/>
        </w:rPr>
      </w:pPr>
      <w:r w:rsidRPr="781691AF">
        <w:rPr>
          <w:lang w:val="en-US"/>
        </w:rPr>
        <w:t>We will retain your contact det</w:t>
      </w:r>
      <w:r w:rsidR="4CF91CAA" w:rsidRPr="781691AF">
        <w:rPr>
          <w:lang w:val="en-US"/>
        </w:rPr>
        <w:t>ails to notify</w:t>
      </w:r>
      <w:r w:rsidRPr="781691AF">
        <w:rPr>
          <w:lang w:val="en-US"/>
        </w:rPr>
        <w:t xml:space="preserve"> you about</w:t>
      </w:r>
      <w:r w:rsidR="00D5166F" w:rsidRPr="781691AF">
        <w:rPr>
          <w:lang w:val="en-US"/>
        </w:rPr>
        <w:t xml:space="preserve"> future</w:t>
      </w:r>
      <w:r w:rsidRPr="781691AF">
        <w:rPr>
          <w:lang w:val="en-US"/>
        </w:rPr>
        <w:t xml:space="preserve"> event</w:t>
      </w:r>
      <w:r w:rsidR="00D5166F" w:rsidRPr="781691AF">
        <w:rPr>
          <w:lang w:val="en-US"/>
        </w:rPr>
        <w:t xml:space="preserve"> </w:t>
      </w:r>
      <w:r w:rsidRPr="781691AF">
        <w:rPr>
          <w:lang w:val="en-US"/>
        </w:rPr>
        <w:t xml:space="preserve">funding </w:t>
      </w:r>
      <w:r w:rsidR="00D5166F" w:rsidRPr="781691AF">
        <w:rPr>
          <w:lang w:val="en-US"/>
        </w:rPr>
        <w:t>opp</w:t>
      </w:r>
      <w:r w:rsidRPr="781691AF">
        <w:rPr>
          <w:lang w:val="en-US"/>
        </w:rPr>
        <w:t>ortunities unless you tell us not to</w:t>
      </w:r>
      <w:r w:rsidR="4CF91CAA" w:rsidRPr="781691AF">
        <w:rPr>
          <w:lang w:val="en-US"/>
        </w:rPr>
        <w:t xml:space="preserve">. We will only use your details for this </w:t>
      </w:r>
      <w:proofErr w:type="gramStart"/>
      <w:r w:rsidR="4CF91CAA" w:rsidRPr="781691AF">
        <w:rPr>
          <w:lang w:val="en-US"/>
        </w:rPr>
        <w:t>purpose</w:t>
      </w:r>
      <w:proofErr w:type="gramEnd"/>
      <w:r w:rsidR="4CF91CAA" w:rsidRPr="781691AF">
        <w:rPr>
          <w:lang w:val="en-US"/>
        </w:rPr>
        <w:t xml:space="preserve"> and we will never shar</w:t>
      </w:r>
      <w:r w:rsidR="36026B52" w:rsidRPr="781691AF">
        <w:rPr>
          <w:lang w:val="en-US"/>
        </w:rPr>
        <w:t>e your details with anyone else</w:t>
      </w:r>
    </w:p>
    <w:p w14:paraId="33A94C74" w14:textId="77777777" w:rsidR="002D4826" w:rsidRDefault="002D4826"/>
    <w:sectPr w:rsidR="002D4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E05"/>
    <w:multiLevelType w:val="hybridMultilevel"/>
    <w:tmpl w:val="97FAEBF8"/>
    <w:lvl w:ilvl="0" w:tplc="08090001">
      <w:start w:val="1"/>
      <w:numFmt w:val="bullet"/>
      <w:lvlText w:val=""/>
      <w:lvlJc w:val="left"/>
      <w:pPr>
        <w:ind w:left="1789" w:hanging="360"/>
      </w:pPr>
      <w:rPr>
        <w:rFonts w:ascii="Symbol" w:hAnsi="Symbol" w:hint="default"/>
        <w:b/>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15A628A"/>
    <w:multiLevelType w:val="multilevel"/>
    <w:tmpl w:val="BC5A3A42"/>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731F3"/>
    <w:multiLevelType w:val="hybridMultilevel"/>
    <w:tmpl w:val="D862B4BC"/>
    <w:lvl w:ilvl="0" w:tplc="3D08A62A">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A7FBF"/>
    <w:multiLevelType w:val="multilevel"/>
    <w:tmpl w:val="C0E6C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53D2A"/>
    <w:multiLevelType w:val="hybridMultilevel"/>
    <w:tmpl w:val="4F9C6942"/>
    <w:lvl w:ilvl="0" w:tplc="71E01474">
      <w:start w:val="1"/>
      <w:numFmt w:val="bullet"/>
      <w:lvlText w:val=""/>
      <w:lvlJc w:val="left"/>
      <w:pPr>
        <w:ind w:left="1080" w:hanging="360"/>
      </w:pPr>
      <w:rPr>
        <w:rFonts w:ascii="Wingdings" w:hAnsi="Wingdings" w:hint="default"/>
        <w:b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B12926"/>
    <w:multiLevelType w:val="multilevel"/>
    <w:tmpl w:val="8B3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A325A"/>
    <w:multiLevelType w:val="multilevel"/>
    <w:tmpl w:val="B4C466CC"/>
    <w:lvl w:ilvl="0">
      <w:start w:val="1"/>
      <w:numFmt w:val="bullet"/>
      <w:lvlText w:val=""/>
      <w:lvlJc w:val="left"/>
      <w:pPr>
        <w:tabs>
          <w:tab w:val="num" w:pos="720"/>
        </w:tabs>
        <w:ind w:left="720" w:hanging="360"/>
      </w:pPr>
      <w:rPr>
        <w:rFonts w:ascii="Wingdings" w:hAnsi="Wingdings" w:hint="default"/>
        <w:b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B3F04"/>
    <w:multiLevelType w:val="multilevel"/>
    <w:tmpl w:val="B9543B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746BA"/>
    <w:multiLevelType w:val="hybridMultilevel"/>
    <w:tmpl w:val="005895EC"/>
    <w:lvl w:ilvl="0" w:tplc="3D08A62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5A5CA8"/>
    <w:multiLevelType w:val="multilevel"/>
    <w:tmpl w:val="A68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81E93"/>
    <w:multiLevelType w:val="multilevel"/>
    <w:tmpl w:val="B7CCAD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87FC6"/>
    <w:multiLevelType w:val="hybridMultilevel"/>
    <w:tmpl w:val="EF6A460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600367"/>
    <w:multiLevelType w:val="hybridMultilevel"/>
    <w:tmpl w:val="65B09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A51D8"/>
    <w:multiLevelType w:val="hybridMultilevel"/>
    <w:tmpl w:val="1BF88302"/>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F0542C"/>
    <w:multiLevelType w:val="hybridMultilevel"/>
    <w:tmpl w:val="85C0A924"/>
    <w:lvl w:ilvl="0" w:tplc="08090001">
      <w:start w:val="1"/>
      <w:numFmt w:val="bullet"/>
      <w:lvlText w:val=""/>
      <w:lvlJc w:val="left"/>
      <w:pPr>
        <w:ind w:left="1080" w:hanging="360"/>
      </w:pPr>
      <w:rPr>
        <w:rFonts w:ascii="Symbol" w:hAnsi="Symbol" w:hint="default"/>
        <w:b/>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295C99"/>
    <w:multiLevelType w:val="multilevel"/>
    <w:tmpl w:val="6C440E52"/>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A689E"/>
    <w:multiLevelType w:val="hybridMultilevel"/>
    <w:tmpl w:val="7FEC279A"/>
    <w:lvl w:ilvl="0" w:tplc="3D08A62A">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D95C9A"/>
    <w:multiLevelType w:val="hybridMultilevel"/>
    <w:tmpl w:val="9242593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582055"/>
    <w:multiLevelType w:val="multilevel"/>
    <w:tmpl w:val="B9543B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34EB2"/>
    <w:multiLevelType w:val="multilevel"/>
    <w:tmpl w:val="75A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C5445"/>
    <w:multiLevelType w:val="multilevel"/>
    <w:tmpl w:val="5556315A"/>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369F4"/>
    <w:multiLevelType w:val="multilevel"/>
    <w:tmpl w:val="FC38B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247DB"/>
    <w:multiLevelType w:val="multilevel"/>
    <w:tmpl w:val="4BE4CC1A"/>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1212D"/>
    <w:multiLevelType w:val="multilevel"/>
    <w:tmpl w:val="7618FA52"/>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85CEF"/>
    <w:multiLevelType w:val="hybridMultilevel"/>
    <w:tmpl w:val="360AA8D4"/>
    <w:lvl w:ilvl="0" w:tplc="712AD8DE">
      <w:start w:val="1"/>
      <w:numFmt w:val="bullet"/>
      <w:lvlText w:val=""/>
      <w:lvlJc w:val="left"/>
      <w:pPr>
        <w:ind w:left="720" w:hanging="360"/>
      </w:pPr>
      <w:rPr>
        <w:rFonts w:ascii="Wingdings" w:hAnsi="Wingding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2007A1"/>
    <w:multiLevelType w:val="multilevel"/>
    <w:tmpl w:val="B18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B538D"/>
    <w:multiLevelType w:val="hybridMultilevel"/>
    <w:tmpl w:val="1F183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276596"/>
    <w:multiLevelType w:val="multilevel"/>
    <w:tmpl w:val="0B6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93173"/>
    <w:multiLevelType w:val="multilevel"/>
    <w:tmpl w:val="5B1CDC48"/>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55493"/>
    <w:multiLevelType w:val="multilevel"/>
    <w:tmpl w:val="493CD8C2"/>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A1EAA"/>
    <w:multiLevelType w:val="multilevel"/>
    <w:tmpl w:val="8A8803F4"/>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266F5A"/>
    <w:multiLevelType w:val="hybridMultilevel"/>
    <w:tmpl w:val="700E4E96"/>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34474C"/>
    <w:multiLevelType w:val="hybridMultilevel"/>
    <w:tmpl w:val="283860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7E0D3E"/>
    <w:multiLevelType w:val="multilevel"/>
    <w:tmpl w:val="8000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42D58"/>
    <w:multiLevelType w:val="multilevel"/>
    <w:tmpl w:val="9B3C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B6E14"/>
    <w:multiLevelType w:val="multilevel"/>
    <w:tmpl w:val="693C92B0"/>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54154">
    <w:abstractNumId w:val="9"/>
  </w:num>
  <w:num w:numId="2" w16cid:durableId="2111198136">
    <w:abstractNumId w:val="34"/>
  </w:num>
  <w:num w:numId="3" w16cid:durableId="1503272702">
    <w:abstractNumId w:val="19"/>
  </w:num>
  <w:num w:numId="4" w16cid:durableId="1544712970">
    <w:abstractNumId w:val="25"/>
  </w:num>
  <w:num w:numId="5" w16cid:durableId="739593932">
    <w:abstractNumId w:val="7"/>
  </w:num>
  <w:num w:numId="6" w16cid:durableId="1163742357">
    <w:abstractNumId w:val="29"/>
  </w:num>
  <w:num w:numId="7" w16cid:durableId="1120151629">
    <w:abstractNumId w:val="35"/>
  </w:num>
  <w:num w:numId="8" w16cid:durableId="1259023959">
    <w:abstractNumId w:val="23"/>
  </w:num>
  <w:num w:numId="9" w16cid:durableId="1098328540">
    <w:abstractNumId w:val="15"/>
  </w:num>
  <w:num w:numId="10" w16cid:durableId="2008710305">
    <w:abstractNumId w:val="30"/>
  </w:num>
  <w:num w:numId="11" w16cid:durableId="1591154465">
    <w:abstractNumId w:val="27"/>
  </w:num>
  <w:num w:numId="12" w16cid:durableId="1989089877">
    <w:abstractNumId w:val="33"/>
  </w:num>
  <w:num w:numId="13" w16cid:durableId="1408697533">
    <w:abstractNumId w:val="28"/>
  </w:num>
  <w:num w:numId="14" w16cid:durableId="537011613">
    <w:abstractNumId w:val="3"/>
  </w:num>
  <w:num w:numId="15" w16cid:durableId="835193318">
    <w:abstractNumId w:val="32"/>
  </w:num>
  <w:num w:numId="16" w16cid:durableId="959921383">
    <w:abstractNumId w:val="22"/>
  </w:num>
  <w:num w:numId="17" w16cid:durableId="1700819104">
    <w:abstractNumId w:val="1"/>
  </w:num>
  <w:num w:numId="18" w16cid:durableId="1223760909">
    <w:abstractNumId w:val="26"/>
  </w:num>
  <w:num w:numId="19" w16cid:durableId="751050292">
    <w:abstractNumId w:val="8"/>
  </w:num>
  <w:num w:numId="20" w16cid:durableId="277369746">
    <w:abstractNumId w:val="2"/>
  </w:num>
  <w:num w:numId="21" w16cid:durableId="1692604041">
    <w:abstractNumId w:val="16"/>
  </w:num>
  <w:num w:numId="22" w16cid:durableId="1655142439">
    <w:abstractNumId w:val="31"/>
  </w:num>
  <w:num w:numId="23" w16cid:durableId="997341759">
    <w:abstractNumId w:val="12"/>
  </w:num>
  <w:num w:numId="24" w16cid:durableId="1834686315">
    <w:abstractNumId w:val="11"/>
  </w:num>
  <w:num w:numId="25" w16cid:durableId="1255700509">
    <w:abstractNumId w:val="18"/>
  </w:num>
  <w:num w:numId="26" w16cid:durableId="1043751924">
    <w:abstractNumId w:val="10"/>
  </w:num>
  <w:num w:numId="27" w16cid:durableId="669647606">
    <w:abstractNumId w:val="21"/>
  </w:num>
  <w:num w:numId="28" w16cid:durableId="1117144955">
    <w:abstractNumId w:val="5"/>
  </w:num>
  <w:num w:numId="29" w16cid:durableId="1996057984">
    <w:abstractNumId w:val="20"/>
  </w:num>
  <w:num w:numId="30" w16cid:durableId="521824097">
    <w:abstractNumId w:val="24"/>
  </w:num>
  <w:num w:numId="31" w16cid:durableId="1162114526">
    <w:abstractNumId w:val="4"/>
  </w:num>
  <w:num w:numId="32" w16cid:durableId="112212876">
    <w:abstractNumId w:val="0"/>
  </w:num>
  <w:num w:numId="33" w16cid:durableId="118182976">
    <w:abstractNumId w:val="14"/>
  </w:num>
  <w:num w:numId="34" w16cid:durableId="757092873">
    <w:abstractNumId w:val="6"/>
  </w:num>
  <w:num w:numId="35" w16cid:durableId="1654066838">
    <w:abstractNumId w:val="13"/>
  </w:num>
  <w:num w:numId="36" w16cid:durableId="392697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AC"/>
    <w:rsid w:val="00004234"/>
    <w:rsid w:val="00020C14"/>
    <w:rsid w:val="0002600A"/>
    <w:rsid w:val="000314FC"/>
    <w:rsid w:val="000346D0"/>
    <w:rsid w:val="00036110"/>
    <w:rsid w:val="00045CC1"/>
    <w:rsid w:val="00060AB0"/>
    <w:rsid w:val="000670C2"/>
    <w:rsid w:val="00072418"/>
    <w:rsid w:val="00073D8E"/>
    <w:rsid w:val="000756BB"/>
    <w:rsid w:val="00076425"/>
    <w:rsid w:val="0007745A"/>
    <w:rsid w:val="000976AB"/>
    <w:rsid w:val="000B4572"/>
    <w:rsid w:val="000B5A5D"/>
    <w:rsid w:val="000C6F53"/>
    <w:rsid w:val="000D4EF6"/>
    <w:rsid w:val="000E5645"/>
    <w:rsid w:val="000E6332"/>
    <w:rsid w:val="000F1FB0"/>
    <w:rsid w:val="00100406"/>
    <w:rsid w:val="00105AC6"/>
    <w:rsid w:val="001240E7"/>
    <w:rsid w:val="00127864"/>
    <w:rsid w:val="00137071"/>
    <w:rsid w:val="0014047C"/>
    <w:rsid w:val="0015038D"/>
    <w:rsid w:val="0015043B"/>
    <w:rsid w:val="00164BDA"/>
    <w:rsid w:val="00165994"/>
    <w:rsid w:val="00170589"/>
    <w:rsid w:val="0017246B"/>
    <w:rsid w:val="001A2C6C"/>
    <w:rsid w:val="001F643F"/>
    <w:rsid w:val="00200024"/>
    <w:rsid w:val="00205E18"/>
    <w:rsid w:val="0021008C"/>
    <w:rsid w:val="00210EDB"/>
    <w:rsid w:val="00221EFC"/>
    <w:rsid w:val="00226007"/>
    <w:rsid w:val="00226826"/>
    <w:rsid w:val="00252A93"/>
    <w:rsid w:val="0026531F"/>
    <w:rsid w:val="00267EF0"/>
    <w:rsid w:val="00287E74"/>
    <w:rsid w:val="00292608"/>
    <w:rsid w:val="002A31E1"/>
    <w:rsid w:val="002B268F"/>
    <w:rsid w:val="002B567C"/>
    <w:rsid w:val="002B5DFB"/>
    <w:rsid w:val="002C6E7E"/>
    <w:rsid w:val="002D4826"/>
    <w:rsid w:val="002E01C6"/>
    <w:rsid w:val="002E3000"/>
    <w:rsid w:val="002F01B7"/>
    <w:rsid w:val="002F4EE3"/>
    <w:rsid w:val="00303CCF"/>
    <w:rsid w:val="00327571"/>
    <w:rsid w:val="00331262"/>
    <w:rsid w:val="00343139"/>
    <w:rsid w:val="0037002D"/>
    <w:rsid w:val="00382180"/>
    <w:rsid w:val="0038221C"/>
    <w:rsid w:val="003B7779"/>
    <w:rsid w:val="003C0804"/>
    <w:rsid w:val="003C2FF4"/>
    <w:rsid w:val="003C3AD8"/>
    <w:rsid w:val="003D08ED"/>
    <w:rsid w:val="003E4BE2"/>
    <w:rsid w:val="003F03FA"/>
    <w:rsid w:val="00405061"/>
    <w:rsid w:val="004075FC"/>
    <w:rsid w:val="004312EB"/>
    <w:rsid w:val="004417EE"/>
    <w:rsid w:val="004469FE"/>
    <w:rsid w:val="00451813"/>
    <w:rsid w:val="0046137E"/>
    <w:rsid w:val="00462BCD"/>
    <w:rsid w:val="0046306E"/>
    <w:rsid w:val="0048047D"/>
    <w:rsid w:val="004A28F3"/>
    <w:rsid w:val="004C6398"/>
    <w:rsid w:val="004E6D8D"/>
    <w:rsid w:val="00522906"/>
    <w:rsid w:val="00524FC0"/>
    <w:rsid w:val="00542384"/>
    <w:rsid w:val="00554EFF"/>
    <w:rsid w:val="0055574D"/>
    <w:rsid w:val="00556421"/>
    <w:rsid w:val="0056460B"/>
    <w:rsid w:val="00597FA4"/>
    <w:rsid w:val="005A3C3F"/>
    <w:rsid w:val="005A4890"/>
    <w:rsid w:val="005B4383"/>
    <w:rsid w:val="005C668D"/>
    <w:rsid w:val="005D329B"/>
    <w:rsid w:val="005E5F9B"/>
    <w:rsid w:val="005F6259"/>
    <w:rsid w:val="006044C2"/>
    <w:rsid w:val="0060722C"/>
    <w:rsid w:val="00610374"/>
    <w:rsid w:val="006146CB"/>
    <w:rsid w:val="006242EB"/>
    <w:rsid w:val="00624310"/>
    <w:rsid w:val="00640D7E"/>
    <w:rsid w:val="00643849"/>
    <w:rsid w:val="006523C1"/>
    <w:rsid w:val="00652E26"/>
    <w:rsid w:val="00653812"/>
    <w:rsid w:val="00663AA8"/>
    <w:rsid w:val="0066649B"/>
    <w:rsid w:val="006776C1"/>
    <w:rsid w:val="00693BEE"/>
    <w:rsid w:val="0069723C"/>
    <w:rsid w:val="006A718F"/>
    <w:rsid w:val="006B79AD"/>
    <w:rsid w:val="006C52A0"/>
    <w:rsid w:val="006D33F6"/>
    <w:rsid w:val="006E69FE"/>
    <w:rsid w:val="00721A74"/>
    <w:rsid w:val="00752E8D"/>
    <w:rsid w:val="007577F7"/>
    <w:rsid w:val="00763E1B"/>
    <w:rsid w:val="007776B4"/>
    <w:rsid w:val="007835AA"/>
    <w:rsid w:val="00796460"/>
    <w:rsid w:val="00796893"/>
    <w:rsid w:val="00797290"/>
    <w:rsid w:val="007A1399"/>
    <w:rsid w:val="007A1474"/>
    <w:rsid w:val="007C1268"/>
    <w:rsid w:val="00802CB9"/>
    <w:rsid w:val="00806175"/>
    <w:rsid w:val="0081210C"/>
    <w:rsid w:val="00812D97"/>
    <w:rsid w:val="0082756B"/>
    <w:rsid w:val="0083627E"/>
    <w:rsid w:val="00836EF3"/>
    <w:rsid w:val="00837252"/>
    <w:rsid w:val="00847D7A"/>
    <w:rsid w:val="00880A45"/>
    <w:rsid w:val="00881B55"/>
    <w:rsid w:val="00882DCE"/>
    <w:rsid w:val="00890E7A"/>
    <w:rsid w:val="008942E7"/>
    <w:rsid w:val="008955A7"/>
    <w:rsid w:val="00895BFA"/>
    <w:rsid w:val="008A1BE1"/>
    <w:rsid w:val="008C58E9"/>
    <w:rsid w:val="008C78D2"/>
    <w:rsid w:val="008C7AAC"/>
    <w:rsid w:val="008F256B"/>
    <w:rsid w:val="008F2F94"/>
    <w:rsid w:val="008F4BAE"/>
    <w:rsid w:val="00901510"/>
    <w:rsid w:val="00901A52"/>
    <w:rsid w:val="00916AD9"/>
    <w:rsid w:val="0092355E"/>
    <w:rsid w:val="009242D4"/>
    <w:rsid w:val="0094707D"/>
    <w:rsid w:val="009518B1"/>
    <w:rsid w:val="009537AA"/>
    <w:rsid w:val="0095786C"/>
    <w:rsid w:val="009646DC"/>
    <w:rsid w:val="00967A95"/>
    <w:rsid w:val="00970A28"/>
    <w:rsid w:val="00992A78"/>
    <w:rsid w:val="00994543"/>
    <w:rsid w:val="009B3046"/>
    <w:rsid w:val="009B5BEE"/>
    <w:rsid w:val="009D4A2A"/>
    <w:rsid w:val="009F068B"/>
    <w:rsid w:val="00A01485"/>
    <w:rsid w:val="00A0518A"/>
    <w:rsid w:val="00A06ED0"/>
    <w:rsid w:val="00A15F52"/>
    <w:rsid w:val="00A32042"/>
    <w:rsid w:val="00A71C6C"/>
    <w:rsid w:val="00AA423D"/>
    <w:rsid w:val="00AD19A6"/>
    <w:rsid w:val="00AE2FB0"/>
    <w:rsid w:val="00AF0193"/>
    <w:rsid w:val="00AF046F"/>
    <w:rsid w:val="00B277A6"/>
    <w:rsid w:val="00B37368"/>
    <w:rsid w:val="00B57D69"/>
    <w:rsid w:val="00B600A0"/>
    <w:rsid w:val="00B67D95"/>
    <w:rsid w:val="00B712BB"/>
    <w:rsid w:val="00B832E9"/>
    <w:rsid w:val="00B8656D"/>
    <w:rsid w:val="00BA4E13"/>
    <w:rsid w:val="00BB0F3D"/>
    <w:rsid w:val="00BB4C83"/>
    <w:rsid w:val="00BB6E6B"/>
    <w:rsid w:val="00BD3296"/>
    <w:rsid w:val="00BF47DF"/>
    <w:rsid w:val="00C04123"/>
    <w:rsid w:val="00C06022"/>
    <w:rsid w:val="00C14C57"/>
    <w:rsid w:val="00C202D3"/>
    <w:rsid w:val="00C274B2"/>
    <w:rsid w:val="00C61AA3"/>
    <w:rsid w:val="00C61EBB"/>
    <w:rsid w:val="00C66F8D"/>
    <w:rsid w:val="00CB13F1"/>
    <w:rsid w:val="00CB4274"/>
    <w:rsid w:val="00CC629F"/>
    <w:rsid w:val="00CC792A"/>
    <w:rsid w:val="00CC7F3F"/>
    <w:rsid w:val="00CD1330"/>
    <w:rsid w:val="00CD43D0"/>
    <w:rsid w:val="00CD7586"/>
    <w:rsid w:val="00CE3FD0"/>
    <w:rsid w:val="00CE42D3"/>
    <w:rsid w:val="00CE55E1"/>
    <w:rsid w:val="00CF78BA"/>
    <w:rsid w:val="00D42E9F"/>
    <w:rsid w:val="00D5166F"/>
    <w:rsid w:val="00D57C81"/>
    <w:rsid w:val="00D64C37"/>
    <w:rsid w:val="00D81C8C"/>
    <w:rsid w:val="00D837D5"/>
    <w:rsid w:val="00D97DDF"/>
    <w:rsid w:val="00D97F9C"/>
    <w:rsid w:val="00DA04B1"/>
    <w:rsid w:val="00DA4F2A"/>
    <w:rsid w:val="00DA5404"/>
    <w:rsid w:val="00DA62FD"/>
    <w:rsid w:val="00DB7CBB"/>
    <w:rsid w:val="00DE5ABC"/>
    <w:rsid w:val="00DE6AC6"/>
    <w:rsid w:val="00DE7EF8"/>
    <w:rsid w:val="00DF2349"/>
    <w:rsid w:val="00E05897"/>
    <w:rsid w:val="00E06F24"/>
    <w:rsid w:val="00E2791F"/>
    <w:rsid w:val="00E3484E"/>
    <w:rsid w:val="00E770DF"/>
    <w:rsid w:val="00E77E35"/>
    <w:rsid w:val="00E84480"/>
    <w:rsid w:val="00E87AEB"/>
    <w:rsid w:val="00E93F20"/>
    <w:rsid w:val="00E9794A"/>
    <w:rsid w:val="00EA7112"/>
    <w:rsid w:val="00EB2293"/>
    <w:rsid w:val="00EB4780"/>
    <w:rsid w:val="00ED0331"/>
    <w:rsid w:val="00EF07AC"/>
    <w:rsid w:val="00F02D6E"/>
    <w:rsid w:val="00F03FFB"/>
    <w:rsid w:val="00F07990"/>
    <w:rsid w:val="00F1728C"/>
    <w:rsid w:val="00F17D20"/>
    <w:rsid w:val="00F6435B"/>
    <w:rsid w:val="00F65D6D"/>
    <w:rsid w:val="00F73DF3"/>
    <w:rsid w:val="00F824A8"/>
    <w:rsid w:val="00FA074D"/>
    <w:rsid w:val="00FB4076"/>
    <w:rsid w:val="00FD4021"/>
    <w:rsid w:val="00FE14F1"/>
    <w:rsid w:val="00FE47EB"/>
    <w:rsid w:val="00FF5A49"/>
    <w:rsid w:val="016876D3"/>
    <w:rsid w:val="053F018E"/>
    <w:rsid w:val="069400CF"/>
    <w:rsid w:val="0C280378"/>
    <w:rsid w:val="0D2B0D13"/>
    <w:rsid w:val="0EAF8040"/>
    <w:rsid w:val="0EE23F16"/>
    <w:rsid w:val="0F862D2B"/>
    <w:rsid w:val="0FA0DF0B"/>
    <w:rsid w:val="11E41498"/>
    <w:rsid w:val="1584E447"/>
    <w:rsid w:val="15937C47"/>
    <w:rsid w:val="15B392E2"/>
    <w:rsid w:val="17F212F1"/>
    <w:rsid w:val="18513B12"/>
    <w:rsid w:val="1A9967CE"/>
    <w:rsid w:val="1FCF9877"/>
    <w:rsid w:val="20524856"/>
    <w:rsid w:val="21D960C7"/>
    <w:rsid w:val="2394B666"/>
    <w:rsid w:val="2476F56D"/>
    <w:rsid w:val="25658458"/>
    <w:rsid w:val="26F8F9A2"/>
    <w:rsid w:val="27CD88E4"/>
    <w:rsid w:val="2B26779C"/>
    <w:rsid w:val="2CAD8359"/>
    <w:rsid w:val="2DF2EE45"/>
    <w:rsid w:val="2FC56695"/>
    <w:rsid w:val="336247F5"/>
    <w:rsid w:val="338C498F"/>
    <w:rsid w:val="348D7C66"/>
    <w:rsid w:val="36026B52"/>
    <w:rsid w:val="373D7D8C"/>
    <w:rsid w:val="38873F3A"/>
    <w:rsid w:val="38A3FD7D"/>
    <w:rsid w:val="38F90972"/>
    <w:rsid w:val="3A4B7164"/>
    <w:rsid w:val="3B7EC32F"/>
    <w:rsid w:val="3EE547EA"/>
    <w:rsid w:val="3FF9AC6A"/>
    <w:rsid w:val="40E49F29"/>
    <w:rsid w:val="463E8B01"/>
    <w:rsid w:val="477A9CA9"/>
    <w:rsid w:val="47ABBED4"/>
    <w:rsid w:val="4CEBA05D"/>
    <w:rsid w:val="4CF91CAA"/>
    <w:rsid w:val="4D209409"/>
    <w:rsid w:val="4D49402B"/>
    <w:rsid w:val="503D144D"/>
    <w:rsid w:val="5178AE0F"/>
    <w:rsid w:val="5860A1CE"/>
    <w:rsid w:val="58787ECA"/>
    <w:rsid w:val="58F582E2"/>
    <w:rsid w:val="5B18AD7D"/>
    <w:rsid w:val="5B6AD8D9"/>
    <w:rsid w:val="5D46F4F6"/>
    <w:rsid w:val="5DF74A97"/>
    <w:rsid w:val="5E87C69F"/>
    <w:rsid w:val="5FB49F11"/>
    <w:rsid w:val="63CCCC28"/>
    <w:rsid w:val="6430FBD0"/>
    <w:rsid w:val="64A63812"/>
    <w:rsid w:val="6E9BF93F"/>
    <w:rsid w:val="6F1056D0"/>
    <w:rsid w:val="6F4243B9"/>
    <w:rsid w:val="700FF184"/>
    <w:rsid w:val="7014454B"/>
    <w:rsid w:val="7025684A"/>
    <w:rsid w:val="72CE71FB"/>
    <w:rsid w:val="77B9A65D"/>
    <w:rsid w:val="781691AF"/>
    <w:rsid w:val="7E6D4E64"/>
    <w:rsid w:val="7E89A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5233"/>
  <w15:chartTrackingRefBased/>
  <w15:docId w15:val="{E012C382-4441-4C83-83DA-F59C41F9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66F"/>
    <w:rPr>
      <w:color w:val="0563C1" w:themeColor="hyperlink"/>
      <w:u w:val="single"/>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E9794A"/>
    <w:pPr>
      <w:ind w:left="720"/>
      <w:contextualSpacing/>
    </w:pPr>
  </w:style>
  <w:style w:type="character" w:styleId="FollowedHyperlink">
    <w:name w:val="FollowedHyperlink"/>
    <w:basedOn w:val="DefaultParagraphFont"/>
    <w:uiPriority w:val="99"/>
    <w:semiHidden/>
    <w:unhideWhenUsed/>
    <w:rsid w:val="00652E26"/>
    <w:rPr>
      <w:color w:val="954F72" w:themeColor="followedHyperlink"/>
      <w:u w:val="single"/>
    </w:rPr>
  </w:style>
  <w:style w:type="character" w:styleId="CommentReference">
    <w:name w:val="annotation reference"/>
    <w:basedOn w:val="DefaultParagraphFont"/>
    <w:uiPriority w:val="99"/>
    <w:semiHidden/>
    <w:unhideWhenUsed/>
    <w:rsid w:val="00652E26"/>
    <w:rPr>
      <w:sz w:val="16"/>
      <w:szCs w:val="16"/>
    </w:rPr>
  </w:style>
  <w:style w:type="paragraph" w:styleId="CommentText">
    <w:name w:val="annotation text"/>
    <w:basedOn w:val="Normal"/>
    <w:link w:val="CommentTextChar"/>
    <w:uiPriority w:val="99"/>
    <w:unhideWhenUsed/>
    <w:rsid w:val="00652E26"/>
    <w:pPr>
      <w:spacing w:line="240" w:lineRule="auto"/>
    </w:pPr>
    <w:rPr>
      <w:sz w:val="20"/>
      <w:szCs w:val="20"/>
    </w:rPr>
  </w:style>
  <w:style w:type="character" w:customStyle="1" w:styleId="CommentTextChar">
    <w:name w:val="Comment Text Char"/>
    <w:basedOn w:val="DefaultParagraphFont"/>
    <w:link w:val="CommentText"/>
    <w:uiPriority w:val="99"/>
    <w:rsid w:val="00652E26"/>
    <w:rPr>
      <w:sz w:val="20"/>
      <w:szCs w:val="20"/>
    </w:rPr>
  </w:style>
  <w:style w:type="paragraph" w:styleId="CommentSubject">
    <w:name w:val="annotation subject"/>
    <w:basedOn w:val="CommentText"/>
    <w:next w:val="CommentText"/>
    <w:link w:val="CommentSubjectChar"/>
    <w:uiPriority w:val="99"/>
    <w:semiHidden/>
    <w:unhideWhenUsed/>
    <w:rsid w:val="00652E26"/>
    <w:rPr>
      <w:b/>
      <w:bCs/>
    </w:rPr>
  </w:style>
  <w:style w:type="character" w:customStyle="1" w:styleId="CommentSubjectChar">
    <w:name w:val="Comment Subject Char"/>
    <w:basedOn w:val="CommentTextChar"/>
    <w:link w:val="CommentSubject"/>
    <w:uiPriority w:val="99"/>
    <w:semiHidden/>
    <w:rsid w:val="00652E26"/>
    <w:rPr>
      <w:b/>
      <w:bCs/>
      <w:sz w:val="20"/>
      <w:szCs w:val="20"/>
    </w:rPr>
  </w:style>
  <w:style w:type="paragraph" w:styleId="BalloonText">
    <w:name w:val="Balloon Text"/>
    <w:basedOn w:val="Normal"/>
    <w:link w:val="BalloonTextChar"/>
    <w:uiPriority w:val="99"/>
    <w:semiHidden/>
    <w:unhideWhenUsed/>
    <w:rsid w:val="00652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26"/>
    <w:rPr>
      <w:rFonts w:ascii="Segoe UI" w:hAnsi="Segoe UI" w:cs="Segoe UI"/>
      <w:sz w:val="18"/>
      <w:szCs w:val="18"/>
    </w:rPr>
  </w:style>
  <w:style w:type="table" w:styleId="TableGrid">
    <w:name w:val="Table Grid"/>
    <w:basedOn w:val="TableNormal"/>
    <w:uiPriority w:val="39"/>
    <w:rsid w:val="0092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5BFA"/>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locked/>
    <w:rsid w:val="00B277A6"/>
  </w:style>
  <w:style w:type="character" w:styleId="Mention">
    <w:name w:val="Mention"/>
    <w:basedOn w:val="DefaultParagraphFont"/>
    <w:uiPriority w:val="99"/>
    <w:unhideWhenUsed/>
    <w:rsid w:val="00004234"/>
    <w:rPr>
      <w:color w:val="2B579A"/>
      <w:shd w:val="clear" w:color="auto" w:fill="E1DFDD"/>
    </w:rPr>
  </w:style>
  <w:style w:type="paragraph" w:styleId="Revision">
    <w:name w:val="Revision"/>
    <w:hidden/>
    <w:uiPriority w:val="99"/>
    <w:semiHidden/>
    <w:rsid w:val="00DA0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04613">
      <w:bodyDiv w:val="1"/>
      <w:marLeft w:val="0"/>
      <w:marRight w:val="0"/>
      <w:marTop w:val="0"/>
      <w:marBottom w:val="0"/>
      <w:divBdr>
        <w:top w:val="none" w:sz="0" w:space="0" w:color="auto"/>
        <w:left w:val="none" w:sz="0" w:space="0" w:color="auto"/>
        <w:bottom w:val="none" w:sz="0" w:space="0" w:color="auto"/>
        <w:right w:val="none" w:sz="0" w:space="0" w:color="auto"/>
      </w:divBdr>
      <w:divsChild>
        <w:div w:id="1935430324">
          <w:marLeft w:val="0"/>
          <w:marRight w:val="0"/>
          <w:marTop w:val="0"/>
          <w:marBottom w:val="0"/>
          <w:divBdr>
            <w:top w:val="none" w:sz="0" w:space="0" w:color="auto"/>
            <w:left w:val="none" w:sz="0" w:space="0" w:color="auto"/>
            <w:bottom w:val="none" w:sz="0" w:space="0" w:color="auto"/>
            <w:right w:val="none" w:sz="0" w:space="0" w:color="auto"/>
          </w:divBdr>
          <w:divsChild>
            <w:div w:id="886183640">
              <w:marLeft w:val="0"/>
              <w:marRight w:val="0"/>
              <w:marTop w:val="0"/>
              <w:marBottom w:val="0"/>
              <w:divBdr>
                <w:top w:val="single" w:sz="6" w:space="0" w:color="E5E5E5"/>
                <w:left w:val="none" w:sz="0" w:space="0" w:color="auto"/>
                <w:bottom w:val="none" w:sz="0" w:space="0" w:color="auto"/>
                <w:right w:val="none" w:sz="0" w:space="0" w:color="auto"/>
              </w:divBdr>
              <w:divsChild>
                <w:div w:id="20146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7941">
      <w:bodyDiv w:val="1"/>
      <w:marLeft w:val="0"/>
      <w:marRight w:val="0"/>
      <w:marTop w:val="0"/>
      <w:marBottom w:val="0"/>
      <w:divBdr>
        <w:top w:val="none" w:sz="0" w:space="0" w:color="auto"/>
        <w:left w:val="none" w:sz="0" w:space="0" w:color="auto"/>
        <w:bottom w:val="none" w:sz="0" w:space="0" w:color="auto"/>
        <w:right w:val="none" w:sz="0" w:space="0" w:color="auto"/>
      </w:divBdr>
      <w:divsChild>
        <w:div w:id="1594585466">
          <w:marLeft w:val="0"/>
          <w:marRight w:val="0"/>
          <w:marTop w:val="0"/>
          <w:marBottom w:val="0"/>
          <w:divBdr>
            <w:top w:val="none" w:sz="0" w:space="0" w:color="auto"/>
            <w:left w:val="none" w:sz="0" w:space="0" w:color="auto"/>
            <w:bottom w:val="none" w:sz="0" w:space="0" w:color="auto"/>
            <w:right w:val="none" w:sz="0" w:space="0" w:color="auto"/>
          </w:divBdr>
          <w:divsChild>
            <w:div w:id="1772165341">
              <w:marLeft w:val="0"/>
              <w:marRight w:val="0"/>
              <w:marTop w:val="0"/>
              <w:marBottom w:val="0"/>
              <w:divBdr>
                <w:top w:val="single" w:sz="6" w:space="0" w:color="E5E5E5"/>
                <w:left w:val="none" w:sz="0" w:space="0" w:color="auto"/>
                <w:bottom w:val="none" w:sz="0" w:space="0" w:color="auto"/>
                <w:right w:val="none" w:sz="0" w:space="0" w:color="auto"/>
              </w:divBdr>
              <w:divsChild>
                <w:div w:id="164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wark.gov.uk/sites/default/files/2024-09/Outdoor%20events%20policy%202023.pdf" TargetMode="External"/><Relationship Id="rId13" Type="http://schemas.openxmlformats.org/officeDocument/2006/relationships/hyperlink" Target="https://www.southwark.gov.uk/planning-and-building-control/building-control/applications-and-charges?chapter=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thwark.gov.uk/culture-and-sport/organise-event-southwark/hire-outdoor-event-space-southwark/event-fees-and" TargetMode="External"/><Relationship Id="rId12" Type="http://schemas.openxmlformats.org/officeDocument/2006/relationships/hyperlink" Target="https://www.prsformusi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wark.gov.uk/culture-and-sport/organise-event-southwark/hire-outdoor-event-space-southwark/what-you-must-include" TargetMode="External"/><Relationship Id="rId1" Type="http://schemas.openxmlformats.org/officeDocument/2006/relationships/numbering" Target="numbering.xml"/><Relationship Id="rId6" Type="http://schemas.openxmlformats.org/officeDocument/2006/relationships/hyperlink" Target="https://app1.apply4.com/eventapp/uk/southwark" TargetMode="External"/><Relationship Id="rId11" Type="http://schemas.openxmlformats.org/officeDocument/2006/relationships/hyperlink" Target="https://www.southwark.gov.uk/business/licences/business-premises-licensing/alcohol-late-night-refreshment-and-entertainment-licences/temporary-events-notices-ten" TargetMode="External"/><Relationship Id="rId5" Type="http://schemas.openxmlformats.org/officeDocument/2006/relationships/hyperlink" Target="mailto:events@southwark.gov.uk" TargetMode="External"/><Relationship Id="rId15" Type="http://schemas.openxmlformats.org/officeDocument/2006/relationships/hyperlink" Target="https://www.southwark.gov.uk/culture-and-sport/organise-event-southwark/hire-outdoor-event-space-southwark/event-fees-and" TargetMode="External"/><Relationship Id="rId10" Type="http://schemas.openxmlformats.org/officeDocument/2006/relationships/hyperlink" Target="https://www.southwark.gov.uk/business/licences/business-premises-licensing/alcohol-late-night-refreshment-and-entertainment-licences/premises-licence" TargetMode="External"/><Relationship Id="rId4" Type="http://schemas.openxmlformats.org/officeDocument/2006/relationships/webSettings" Target="webSettings.xml"/><Relationship Id="rId9" Type="http://schemas.openxmlformats.org/officeDocument/2006/relationships/hyperlink" Target="https://www.southwark.gov.uk/sites/default/files/2024-09/Events%20Environmental%20Sustainability%20Guide%202023%20-%2024.pdf" TargetMode="External"/><Relationship Id="rId14" Type="http://schemas.openxmlformats.org/officeDocument/2006/relationships/hyperlink" Target="https://southwarkgrants.benefactorclou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 Charlie</dc:creator>
  <cp:keywords/>
  <dc:description/>
  <cp:lastModifiedBy>Simm, Charlie</cp:lastModifiedBy>
  <cp:revision>207</cp:revision>
  <dcterms:created xsi:type="dcterms:W3CDTF">2021-12-22T15:54:00Z</dcterms:created>
  <dcterms:modified xsi:type="dcterms:W3CDTF">2024-11-15T16:55:00Z</dcterms:modified>
</cp:coreProperties>
</file>